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EC70" w14:textId="4D637BD2" w:rsidR="009A1C11" w:rsidRPr="00475D7C" w:rsidRDefault="004B45EF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hAnsi="GHEA Mariam"/>
        </w:rPr>
        <w:t xml:space="preserve"> </w:t>
      </w:r>
      <w:r w:rsidR="00360156" w:rsidRPr="00475D7C">
        <w:rPr>
          <w:rFonts w:ascii="GHEA Mariam" w:hAnsi="GHEA Mariam"/>
          <w:noProof/>
          <w:sz w:val="24"/>
          <w:szCs w:val="24"/>
          <w:lang w:val="en-US" w:eastAsia="en-US"/>
        </w:rPr>
        <w:t>ԿԴ</w:t>
      </w:r>
      <w:r w:rsidR="00360156" w:rsidRPr="00710C29">
        <w:rPr>
          <w:rFonts w:ascii="GHEA Mariam" w:hAnsi="GHEA Mariam"/>
          <w:noProof/>
          <w:sz w:val="24"/>
          <w:szCs w:val="24"/>
          <w:lang w:eastAsia="en-US"/>
        </w:rPr>
        <w:t>/0129/01/20</w:t>
      </w:r>
    </w:p>
    <w:p w14:paraId="0BBF9898" w14:textId="7C91FE5A" w:rsidR="009A1C11" w:rsidRPr="00475D7C" w:rsidRDefault="00E94B15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noProof/>
          <w:sz w:val="24"/>
          <w:szCs w:val="24"/>
          <w:lang w:val="hy-AM"/>
        </w:rPr>
        <w:drawing>
          <wp:anchor distT="0" distB="0" distL="0" distR="0" simplePos="0" relativeHeight="251659264" behindDoc="0" locked="0" layoutInCell="1" allowOverlap="1" wp14:anchorId="1341B01C" wp14:editId="07D7C573">
            <wp:simplePos x="0" y="0"/>
            <wp:positionH relativeFrom="margin">
              <wp:align>center</wp:align>
            </wp:positionH>
            <wp:positionV relativeFrom="paragraph">
              <wp:posOffset>2567</wp:posOffset>
            </wp:positionV>
            <wp:extent cx="1177925" cy="1125220"/>
            <wp:effectExtent l="0" t="0" r="3175" b="0"/>
            <wp:wrapNone/>
            <wp:docPr id="2" name="Рисунок 2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C3252" w14:textId="5B582474" w:rsidR="00EE5AE8" w:rsidRPr="00475D7C" w:rsidRDefault="00EE5AE8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FA3568C" w14:textId="77777777" w:rsidR="00EE5AE8" w:rsidRPr="00475D7C" w:rsidRDefault="00EE5AE8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2EA2A27" w14:textId="5B41D45D" w:rsidR="0098288F" w:rsidRPr="00475D7C" w:rsidRDefault="0098288F" w:rsidP="0098288F">
      <w:pPr>
        <w:tabs>
          <w:tab w:val="left" w:pos="567"/>
        </w:tabs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F5CAE39" w14:textId="23A43911" w:rsidR="00020E6F" w:rsidRPr="00475D7C" w:rsidRDefault="00020E6F" w:rsidP="00020E6F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16"/>
          <w:szCs w:val="16"/>
          <w:lang w:val="hy-AM"/>
        </w:rPr>
      </w:pPr>
    </w:p>
    <w:p w14:paraId="6E2DFC5E" w14:textId="0AE57668" w:rsidR="004244C5" w:rsidRPr="00475D7C" w:rsidRDefault="004244C5" w:rsidP="00020E6F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16"/>
          <w:szCs w:val="16"/>
          <w:lang w:val="hy-AM"/>
        </w:rPr>
      </w:pPr>
    </w:p>
    <w:p w14:paraId="4F9A31A5" w14:textId="77777777" w:rsidR="00E0013E" w:rsidRPr="00B519CE" w:rsidRDefault="00E0013E" w:rsidP="00020E6F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2"/>
          <w:szCs w:val="2"/>
          <w:lang w:val="hy-AM"/>
        </w:rPr>
      </w:pPr>
    </w:p>
    <w:p w14:paraId="6D1FCC5E" w14:textId="5AA89799" w:rsidR="00471AED" w:rsidRPr="00475D7C" w:rsidRDefault="00D3555F" w:rsidP="00020E6F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75D7C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24892FB9" w14:textId="77777777" w:rsidR="00471AED" w:rsidRPr="00475D7C" w:rsidRDefault="00D3555F" w:rsidP="00020E6F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75D7C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5CDA453" w14:textId="77777777" w:rsidR="00471AED" w:rsidRPr="00475D7C" w:rsidRDefault="00D3555F" w:rsidP="00020E6F">
      <w:pP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75D7C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B4AA685" w14:textId="4AF399B6" w:rsidR="00EE5AE8" w:rsidRPr="00475D7C" w:rsidRDefault="00D3555F" w:rsidP="00E94B15">
      <w:pPr>
        <w:tabs>
          <w:tab w:val="left" w:pos="567"/>
        </w:tabs>
        <w:spacing w:line="276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75D7C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6B3ABD" w:rsidRPr="00475D7C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39E30778" w14:textId="7D7646D4" w:rsidR="00EE5AE8" w:rsidRPr="007C629A" w:rsidRDefault="00EE5AE8" w:rsidP="007C629A">
      <w:pPr>
        <w:keepNext/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4654A6D" w14:textId="06699C67" w:rsidR="007E5C1C" w:rsidRPr="00475D7C" w:rsidRDefault="00C851E1" w:rsidP="004913AC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Երևան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քաղաքի</w:t>
      </w:r>
      <w:r w:rsidR="00020E6F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E5C1C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5CE503A6" w14:textId="45B6992C" w:rsidR="007E5C1C" w:rsidRPr="00475D7C" w:rsidRDefault="007E5C1C" w:rsidP="004913AC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</w:t>
      </w:r>
      <w:r w:rsidR="00E7044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դատարան,</w:t>
      </w:r>
    </w:p>
    <w:p w14:paraId="5CBC6D7A" w14:textId="72D1BC43" w:rsidR="007E5C1C" w:rsidRPr="00475D7C" w:rsidRDefault="007E5C1C" w:rsidP="004913AC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նախագահող դատավոր` </w:t>
      </w:r>
      <w:proofErr w:type="spellStart"/>
      <w:r w:rsidR="00360156" w:rsidRPr="00475D7C">
        <w:rPr>
          <w:rFonts w:ascii="GHEA Mariam" w:hAnsi="GHEA Mariam" w:cs="Times New Roman"/>
          <w:position w:val="0"/>
          <w:lang w:val="hy-AM" w:eastAsia="en-US"/>
        </w:rPr>
        <w:t>Գ</w:t>
      </w:r>
      <w:r w:rsidR="00A429DD" w:rsidRPr="00475D7C">
        <w:rPr>
          <w:rFonts w:ascii="GHEA Mariam" w:hAnsi="GHEA Mariam" w:cs="Times New Roman"/>
          <w:position w:val="0"/>
          <w:lang w:val="hy-AM" w:eastAsia="en-US"/>
        </w:rPr>
        <w:t>.</w:t>
      </w:r>
      <w:r w:rsidR="00360156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Մարգարյան</w:t>
      </w:r>
      <w:proofErr w:type="spellEnd"/>
    </w:p>
    <w:p w14:paraId="539538E1" w14:textId="77777777" w:rsidR="005F6EEC" w:rsidRPr="00475D7C" w:rsidRDefault="005F6EEC" w:rsidP="004913AC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7CACC52" w14:textId="77777777" w:rsidR="000C45B2" w:rsidRPr="00475D7C" w:rsidRDefault="00D3555F" w:rsidP="004913AC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Հայաստանի Հանրապետության                                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ab/>
      </w:r>
    </w:p>
    <w:p w14:paraId="67ED0491" w14:textId="3CB51018" w:rsidR="000C45B2" w:rsidRPr="00475D7C" w:rsidRDefault="00D3555F" w:rsidP="004913AC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7C3331" w:rsidRPr="00475D7C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467E9908" w14:textId="5B20A5E9" w:rsidR="00EE5AE8" w:rsidRPr="00475D7C" w:rsidRDefault="007C3331" w:rsidP="004913AC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D3555F" w:rsidRPr="00475D7C">
        <w:rPr>
          <w:rFonts w:ascii="GHEA Mariam" w:eastAsia="GHEA Mariam" w:hAnsi="GHEA Mariam" w:cs="GHEA Mariam"/>
          <w:sz w:val="24"/>
          <w:szCs w:val="24"/>
          <w:lang w:val="hy-AM"/>
        </w:rPr>
        <w:t>ախագահող դատավոր`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25B00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360156" w:rsidRPr="00475D7C">
        <w:rPr>
          <w:rFonts w:ascii="GHEA Mariam" w:eastAsia="GHEA Mariam" w:hAnsi="GHEA Mariam" w:cs="GHEA Mariam"/>
          <w:sz w:val="24"/>
          <w:szCs w:val="24"/>
          <w:lang w:val="hy-AM"/>
        </w:rPr>
        <w:t>Ա.Նիկողոսյան</w:t>
      </w:r>
      <w:proofErr w:type="spellEnd"/>
    </w:p>
    <w:p w14:paraId="44D1CAAF" w14:textId="78467DB9" w:rsidR="00360156" w:rsidRPr="00475D7C" w:rsidRDefault="00360156" w:rsidP="004913AC">
      <w:pPr>
        <w:ind w:leftChars="0" w:left="720" w:firstLineChars="0" w:firstLine="720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5F6EEC" w:rsidRPr="00475D7C">
        <w:rPr>
          <w:rFonts w:ascii="GHEA Mariam" w:eastAsia="GHEA Mariam" w:hAnsi="GHEA Mariam" w:cs="GHEA Mariam"/>
          <w:sz w:val="24"/>
          <w:szCs w:val="24"/>
          <w:lang w:val="hy-AM"/>
        </w:rPr>
        <w:t>դատավորներ՝</w:t>
      </w:r>
      <w:r w:rsidR="00825B00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F6EEC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Մ.Հարությունյան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1CFB018D" w14:textId="43522435" w:rsidR="005F6EEC" w:rsidRPr="00475D7C" w:rsidRDefault="00360156" w:rsidP="004913AC">
      <w:pPr>
        <w:ind w:leftChars="0" w:left="288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825B00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Ա.Դանիելյան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2C33023C" w14:textId="27C73BF4" w:rsidR="0039682F" w:rsidRPr="00475D7C" w:rsidRDefault="0039682F" w:rsidP="007C629A">
      <w:pPr>
        <w:tabs>
          <w:tab w:val="left" w:pos="567"/>
        </w:tabs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9AF226F" w14:textId="781C6A80" w:rsidR="00CE107D" w:rsidRPr="00475D7C" w:rsidRDefault="007C629A" w:rsidP="007C629A">
      <w:pPr>
        <w:spacing w:line="276" w:lineRule="auto"/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11 </w:t>
      </w:r>
      <w:r w:rsidRPr="007C629A">
        <w:rPr>
          <w:rFonts w:ascii="GHEA Mariam" w:eastAsia="GHEA Mariam" w:hAnsi="GHEA Mariam" w:cs="GHEA Mariam"/>
          <w:sz w:val="24"/>
          <w:szCs w:val="24"/>
          <w:lang w:val="hy-AM"/>
        </w:rPr>
        <w:t xml:space="preserve">հուլիսի </w:t>
      </w:r>
      <w:r w:rsidR="00CE107D" w:rsidRPr="00475D7C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793846" w:rsidRPr="00475D7C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CE107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                       </w:t>
      </w:r>
      <w:r w:rsidR="00F337B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735A75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676ED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D542DB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735A75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CE107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36C22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DB684C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936C22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4126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E107D" w:rsidRPr="00475D7C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  <w:proofErr w:type="spellEnd"/>
    </w:p>
    <w:p w14:paraId="70D9E845" w14:textId="72B09E84" w:rsidR="00B81889" w:rsidRPr="00475D7C" w:rsidRDefault="00735A75" w:rsidP="007C629A">
      <w:pPr>
        <w:tabs>
          <w:tab w:val="left" w:pos="567"/>
        </w:tabs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1FAD5BA7" w14:textId="033F6953" w:rsidR="00EE5AE8" w:rsidRPr="00475D7C" w:rsidRDefault="006629B4" w:rsidP="007C629A">
      <w:pPr>
        <w:spacing w:line="276" w:lineRule="auto"/>
        <w:ind w:leftChars="0" w:firstLineChars="0" w:firstLine="0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D3555F" w:rsidRPr="00475D7C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C9602F"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D3555F" w:rsidRPr="00475D7C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475D7C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4950FB41" w14:textId="77777777" w:rsidR="009D3E87" w:rsidRPr="00475D7C" w:rsidRDefault="009D3E87" w:rsidP="007C629A">
      <w:pPr>
        <w:spacing w:line="276" w:lineRule="auto"/>
        <w:ind w:leftChars="0" w:firstLineChars="0" w:firstLine="0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6AAA8B1" w14:textId="68D8CEA7" w:rsidR="00EE5AE8" w:rsidRPr="00475D7C" w:rsidRDefault="00D3555F" w:rsidP="007C629A">
      <w:pPr>
        <w:tabs>
          <w:tab w:val="left" w:pos="360"/>
        </w:tabs>
        <w:ind w:leftChars="0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      նախագահությամբ`          </w:t>
      </w:r>
      <w:r w:rsidR="0039682F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Հ.ԱՍԱՏՐՅԱՆԻ </w:t>
      </w:r>
    </w:p>
    <w:p w14:paraId="44073617" w14:textId="16CD724A" w:rsidR="00C9602F" w:rsidRPr="00475D7C" w:rsidRDefault="00D3555F" w:rsidP="00C9602F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մասնակցությամբ դատավորներ`</w:t>
      </w:r>
      <w:r w:rsidR="00C9602F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286E03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E6B65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286E03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</w:t>
      </w:r>
      <w:r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</w:t>
      </w:r>
      <w:r w:rsidR="00286E03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</w:t>
      </w:r>
      <w:r w:rsidR="00C9602F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.</w:t>
      </w:r>
      <w:r w:rsidR="00286E03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ԱՎԵՏԻՍՅԱՆ</w:t>
      </w:r>
      <w:r w:rsidR="00C9602F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</w:t>
      </w:r>
    </w:p>
    <w:p w14:paraId="446FD76F" w14:textId="77777777" w:rsidR="006E2754" w:rsidRPr="00475D7C" w:rsidRDefault="006E2754" w:rsidP="00C9602F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Հ.ԳՐԻԳՈՐՅԱՆԻ</w:t>
      </w:r>
    </w:p>
    <w:p w14:paraId="6D409EB3" w14:textId="71F0F83B" w:rsidR="00286E03" w:rsidRPr="00475D7C" w:rsidRDefault="00286E03" w:rsidP="00C9602F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Լ.ԹԱԴԵՎՈՍՅԱՆԻ</w:t>
      </w:r>
    </w:p>
    <w:p w14:paraId="685C62B7" w14:textId="77777777" w:rsidR="00EE5AE8" w:rsidRPr="00475D7C" w:rsidRDefault="00D3555F" w:rsidP="005A3AB1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Ա.ՊՈՂՈՍՅԱՆԻ</w:t>
      </w:r>
    </w:p>
    <w:p w14:paraId="3AF8024D" w14:textId="1D4901AB" w:rsidR="00EE5AE8" w:rsidRPr="00475D7C" w:rsidRDefault="00EE5AE8" w:rsidP="005A3AB1">
      <w:pPr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41253587" w14:textId="77777777" w:rsidR="007C629A" w:rsidRDefault="007C629A" w:rsidP="004913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bookmarkStart w:id="0" w:name="_heading=h.gjdgxs" w:colFirst="0" w:colLast="0"/>
      <w:bookmarkEnd w:id="0"/>
    </w:p>
    <w:p w14:paraId="3D3B215C" w14:textId="0353CE7D" w:rsidR="00BA38AE" w:rsidRPr="00475D7C" w:rsidRDefault="00D3555F" w:rsidP="004913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գրավոր ընթացակարգով քննության առնելով</w:t>
      </w:r>
      <w:r w:rsidR="00C612DC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bookmarkStart w:id="1" w:name="_Hlk158894843"/>
      <w:r w:rsidR="00475D7C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ամբաստանյալ</w:t>
      </w:r>
      <w:r w:rsidR="005F6EEC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057AE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Աշոտ Սահակի Աբրահամյանի</w:t>
      </w:r>
      <w:bookmarkEnd w:id="1"/>
      <w:r w:rsidR="008057AE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612DC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վերաբերյալ</w:t>
      </w:r>
      <w:r w:rsidR="00BE3E8F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ՀՀ վերաքննիչ քրեական դատարանի՝</w:t>
      </w:r>
      <w:r w:rsidR="004B45EF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202</w:t>
      </w:r>
      <w:r w:rsidR="00940E6C" w:rsidRPr="00475D7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3</w:t>
      </w:r>
      <w:r w:rsidR="009A1C11" w:rsidRPr="00475D7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թվականի </w:t>
      </w:r>
      <w:r w:rsidR="008057AE" w:rsidRPr="00475D7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օգոստոսի 28</w:t>
      </w:r>
      <w:r w:rsidRPr="00475D7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-ի որոշման դեմ </w:t>
      </w:r>
      <w:r w:rsidR="008057AE" w:rsidRPr="00475D7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ՀՀ գլխավոր դատախազի տեղակալ </w:t>
      </w:r>
      <w:proofErr w:type="spellStart"/>
      <w:r w:rsidR="008057AE" w:rsidRPr="00475D7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Ա</w:t>
      </w:r>
      <w:r w:rsidR="008057AE" w:rsidRPr="00475D7C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="008057AE" w:rsidRPr="00475D7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Պողոսյանի</w:t>
      </w:r>
      <w:proofErr w:type="spellEnd"/>
      <w:r w:rsidR="008057AE" w:rsidRPr="00475D7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վճռաբեկ բողոքը,</w:t>
      </w:r>
    </w:p>
    <w:p w14:paraId="7B11DC08" w14:textId="1F7DE39E" w:rsidR="00EE5AE8" w:rsidRDefault="00D3555F" w:rsidP="00E94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lastRenderedPageBreak/>
        <w:t>Պ Ա Ր Զ Ե Ց</w:t>
      </w:r>
    </w:p>
    <w:p w14:paraId="3B91F7CB" w14:textId="77777777" w:rsidR="00E94B15" w:rsidRPr="00475D7C" w:rsidRDefault="00E94B15" w:rsidP="00E94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</w:p>
    <w:p w14:paraId="752CE97B" w14:textId="48634BA4" w:rsidR="007142EA" w:rsidRPr="00475D7C" w:rsidRDefault="004145BF" w:rsidP="00E94B15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475D7C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Վարույթի</w:t>
      </w:r>
      <w:r w:rsidR="00D3555F" w:rsidRPr="00475D7C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դատավարական նախապատմությունը.</w:t>
      </w:r>
    </w:p>
    <w:p w14:paraId="7867F6DA" w14:textId="763323F9" w:rsidR="006A6291" w:rsidRPr="00475D7C" w:rsidRDefault="007142EA" w:rsidP="00E94B15">
      <w:pPr>
        <w:spacing w:line="360" w:lineRule="auto"/>
        <w:ind w:leftChars="0" w:firstLineChars="0" w:firstLine="565"/>
        <w:jc w:val="both"/>
        <w:rPr>
          <w:rFonts w:ascii="GHEA Mariam" w:hAnsi="GHEA Mariam" w:cs="Times New Roman"/>
          <w:position w:val="0"/>
          <w:sz w:val="24"/>
          <w:szCs w:val="24"/>
          <w:lang w:val="hy-AM" w:eastAsia="en-US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223C52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2020 թվականի մայիսի 6-ին ՀՀ </w:t>
      </w:r>
      <w:r w:rsidR="004913AC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ա</w:t>
      </w:r>
      <w:r w:rsidR="007C629A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րդարադատության</w:t>
      </w:r>
      <w:r w:rsidR="00B81889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նախարարության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«Հրազդան» քրեակատարողական հիմնարկ</w:t>
      </w:r>
      <w:r w:rsidR="007C629A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ում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</w:t>
      </w:r>
      <w:r w:rsidR="006A6291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2003 թվականի ապրիլի 18-ին ընդունված </w:t>
      </w:r>
      <w:r w:rsidR="007C629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ՀՀ </w:t>
      </w:r>
      <w:r w:rsidR="007C629A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քրեական </w:t>
      </w:r>
      <w:r w:rsidR="007C629A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օրենսգրքի </w:t>
      </w:r>
      <w:r w:rsidR="00B81889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</w:t>
      </w:r>
      <w:r w:rsidR="00B81889" w:rsidRPr="00475D7C">
        <w:rPr>
          <w:rFonts w:ascii="GHEA Mariam" w:eastAsia="GHEA Mariam" w:hAnsi="GHEA Mariam" w:cs="Cambria Math"/>
          <w:sz w:val="24"/>
          <w:szCs w:val="24"/>
          <w:lang w:val="hy-AM"/>
        </w:rPr>
        <w:t>(այսուհետ</w:t>
      </w:r>
      <w:r w:rsidR="00E94B15">
        <w:rPr>
          <w:rFonts w:ascii="GHEA Mariam" w:eastAsia="GHEA Mariam" w:hAnsi="GHEA Mariam" w:cs="Cambria Math"/>
          <w:sz w:val="24"/>
          <w:szCs w:val="24"/>
          <w:lang w:val="hy-AM"/>
        </w:rPr>
        <w:t xml:space="preserve">  </w:t>
      </w:r>
      <w:r w:rsidR="00B81889" w:rsidRPr="00475D7C">
        <w:rPr>
          <w:rFonts w:ascii="GHEA Mariam" w:eastAsia="GHEA Mariam" w:hAnsi="GHEA Mariam" w:cs="Cambria Math"/>
          <w:sz w:val="24"/>
          <w:szCs w:val="24"/>
          <w:lang w:val="hy-AM"/>
        </w:rPr>
        <w:t>նաև</w:t>
      </w:r>
      <w:r w:rsidR="00E94B15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՝ </w:t>
      </w:r>
      <w:r w:rsidR="00B81889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ՀՀ </w:t>
      </w:r>
      <w:r w:rsidR="00E94B15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B81889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քրեական </w:t>
      </w:r>
      <w:r w:rsidR="00E94B15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B81889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օրենսգիրք) 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316-րդ հոդվածի 1-ին մասով հարուցվել է թիվ 86155420 քրեական գործը: </w:t>
      </w:r>
    </w:p>
    <w:p w14:paraId="5EBC7E2C" w14:textId="22F806C3" w:rsidR="006A6291" w:rsidRPr="00475D7C" w:rsidRDefault="00FE5778" w:rsidP="00337436">
      <w:pPr>
        <w:spacing w:line="360" w:lineRule="auto"/>
        <w:ind w:leftChars="0" w:firstLineChars="0" w:firstLine="565"/>
        <w:jc w:val="both"/>
        <w:rPr>
          <w:rFonts w:ascii="GHEA Mariam" w:hAnsi="GHEA Mariam" w:cs="Times New Roman"/>
          <w:position w:val="0"/>
          <w:sz w:val="24"/>
          <w:szCs w:val="24"/>
          <w:lang w:val="hy-AM" w:eastAsia="en-US"/>
        </w:rPr>
      </w:pP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Նախաքննության մարմնի</w:t>
      </w:r>
      <w:r w:rsidR="006A6291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՝</w:t>
      </w:r>
      <w:r w:rsidR="00187863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</w:t>
      </w: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2020 թվականի հունիսի 22-ի որոշմամբ Աշոտ </w:t>
      </w:r>
      <w:r w:rsidR="00B81889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Սահակի </w:t>
      </w: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Աբրահամյանը ներգրավ</w:t>
      </w:r>
      <w:r w:rsidR="00393467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վ</w:t>
      </w: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ել է որպես մեղադրյալ</w:t>
      </w:r>
      <w:r w:rsidR="00393467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,</w:t>
      </w: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և նրան մեղադրանք է առաջադրվել </w:t>
      </w:r>
      <w:r w:rsidR="007C629A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</w:t>
      </w: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ՀՀ </w:t>
      </w:r>
      <w:r w:rsidR="007C629A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</w:t>
      </w: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քրեական </w:t>
      </w:r>
      <w:r w:rsidR="007C629A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</w:t>
      </w: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օրենսգրքի</w:t>
      </w:r>
      <w:r w:rsidR="007C629A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</w:t>
      </w: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316-րդ հոդվածի 1-ին մասով: </w:t>
      </w:r>
    </w:p>
    <w:p w14:paraId="2E6D15F6" w14:textId="2143ED82" w:rsidR="00223C52" w:rsidRPr="00475D7C" w:rsidRDefault="006A6291" w:rsidP="00337436">
      <w:pPr>
        <w:spacing w:line="360" w:lineRule="auto"/>
        <w:ind w:leftChars="0" w:firstLineChars="0" w:firstLine="565"/>
        <w:jc w:val="both"/>
        <w:rPr>
          <w:rFonts w:ascii="GHEA Mariam" w:hAnsi="GHEA Mariam" w:cs="Times New Roman"/>
          <w:position w:val="0"/>
          <w:sz w:val="24"/>
          <w:szCs w:val="24"/>
          <w:lang w:val="hy-AM" w:eastAsia="en-US"/>
        </w:rPr>
      </w:pP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Նախաքն</w:t>
      </w:r>
      <w:r w:rsidR="0051230D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ն</w:t>
      </w: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ության մարմնի՝ 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2020 թվականի օգոստոսի</w:t>
      </w:r>
      <w:r w:rsidR="00187863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14-ի որոշմամբ </w:t>
      </w:r>
      <w:proofErr w:type="spellStart"/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Ա</w:t>
      </w:r>
      <w:r w:rsidR="00E44C84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.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Աբրահամյանին</w:t>
      </w:r>
      <w:proofErr w:type="spellEnd"/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առաջադրված մեղադրանքը փոփոխվել է</w:t>
      </w:r>
      <w:r w:rsidR="00393467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,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 և նրան </w:t>
      </w:r>
      <w:r w:rsidR="00B81889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նոր </w:t>
      </w:r>
      <w:r w:rsidR="00FE5778"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մեղադրանք է առաջադրվել ՀՀ քրեական օրենսգրքի 319-րդ հոդվածի 2-րդ մասով:</w:t>
      </w:r>
    </w:p>
    <w:p w14:paraId="05335E67" w14:textId="304901FE" w:rsidR="00B81889" w:rsidRPr="00475D7C" w:rsidRDefault="00B81889" w:rsidP="00337436">
      <w:pPr>
        <w:spacing w:line="360" w:lineRule="auto"/>
        <w:ind w:leftChars="0" w:firstLineChars="0" w:firstLine="565"/>
        <w:jc w:val="both"/>
        <w:rPr>
          <w:rFonts w:ascii="GHEA Mariam" w:hAnsi="GHEA Mariam" w:cs="Times New Roman"/>
          <w:i/>
          <w:iCs/>
          <w:position w:val="0"/>
          <w:sz w:val="24"/>
          <w:szCs w:val="24"/>
          <w:lang w:val="hy-AM" w:eastAsia="en-US"/>
        </w:rPr>
      </w:pP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 xml:space="preserve">2020 թվականի օգոստոսի 19-ին քրեական գործը մեղադրական եզրակացությամբ ուղարկվել է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Կոտայքի մարզի առաջին ատյանի ընդհանուր իրավասության </w:t>
      </w:r>
      <w:r w:rsidRPr="00475D7C">
        <w:rPr>
          <w:rFonts w:ascii="GHEA Mariam" w:hAnsi="GHEA Mariam" w:cs="Times New Roman"/>
          <w:position w:val="0"/>
          <w:sz w:val="24"/>
          <w:szCs w:val="24"/>
          <w:lang w:val="hy-AM" w:eastAsia="en-US"/>
        </w:rPr>
        <w:t>դատարան։</w:t>
      </w:r>
    </w:p>
    <w:p w14:paraId="1B603E70" w14:textId="5FA95A7E" w:rsidR="00FE5778" w:rsidRPr="00475D7C" w:rsidRDefault="000C25A4" w:rsidP="00337436">
      <w:pPr>
        <w:spacing w:after="240"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647669"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647669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22D05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Կոտայքի մարզի </w:t>
      </w:r>
      <w:r w:rsidR="00BD10E6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ընդհանուր իրավասության </w:t>
      </w:r>
      <w:r w:rsidR="00337436" w:rsidRPr="00475D7C">
        <w:rPr>
          <w:rFonts w:ascii="GHEA Mariam" w:eastAsia="GHEA Mariam" w:hAnsi="GHEA Mariam" w:cs="GHEA Mariam"/>
          <w:sz w:val="24"/>
          <w:szCs w:val="24"/>
          <w:lang w:val="hy-AM"/>
        </w:rPr>
        <w:t>դատարանի</w:t>
      </w:r>
      <w:r w:rsidR="00680351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(այսուհետ` նաև Առաջին ատյանի դատարան)</w:t>
      </w:r>
      <w:r w:rsidR="00EC06C6" w:rsidRPr="00475D7C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BD10E6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>2023 թվականի մարտի 15-ի դատավճռով Ա</w:t>
      </w:r>
      <w:r w:rsidR="00772995">
        <w:rPr>
          <w:rFonts w:ascii="GHEA Mariam" w:eastAsia="GHEA Mariam" w:hAnsi="GHEA Mariam" w:cs="GHEA Mariam"/>
          <w:sz w:val="24"/>
          <w:szCs w:val="24"/>
          <w:lang w:val="hy-AM"/>
        </w:rPr>
        <w:t xml:space="preserve">շոտ 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>Աբրահամյան</w:t>
      </w:r>
      <w:r w:rsidR="00EC06C6" w:rsidRPr="00475D7C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մեղավոր է ճանաչ</w:t>
      </w:r>
      <w:r w:rsidR="00EC06C6" w:rsidRPr="00475D7C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>ել ՀՀ քրեական օրենսգրքի 319-րդ հոդվածի 2-րդ մասով</w:t>
      </w:r>
      <w:r w:rsidR="004913AC" w:rsidRPr="00475D7C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և նրա նկատմամբ պատիժ </w:t>
      </w:r>
      <w:r w:rsidR="00AE7EB2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>նշանակ</w:t>
      </w:r>
      <w:r w:rsidR="00EC06C6" w:rsidRPr="00475D7C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>ել ազատազրկում՝ 3 (երեք) տարի ժամկետով:</w:t>
      </w:r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44C84" w:rsidRPr="00475D7C">
        <w:rPr>
          <w:rFonts w:ascii="GHEA Mariam" w:eastAsia="GHEA Mariam" w:hAnsi="GHEA Mariam" w:cs="GHEA Mariam"/>
          <w:sz w:val="24"/>
          <w:szCs w:val="24"/>
          <w:lang w:val="hy-AM"/>
        </w:rPr>
        <w:t>Նույն</w:t>
      </w:r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օրենսգրքի 67-րդ հոդվածի կարգով</w:t>
      </w:r>
      <w:r w:rsidR="006A6291" w:rsidRPr="00475D7C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դատավճիռների համակցությամբ, </w:t>
      </w:r>
      <w:r w:rsidR="006A6291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նշանակված պատժին 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>մասնակի գումարվել է Գեղարքունիքի մարզի առաջին ատյանի ընդհանուր իրավասության դատարանի</w:t>
      </w:r>
      <w:r w:rsidR="00337436" w:rsidRPr="00475D7C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2019 թվականի դեկտեմբերի 24-ի դատավճռով ազատազրկման </w:t>
      </w:r>
      <w:proofErr w:type="spellStart"/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>ձևով</w:t>
      </w:r>
      <w:proofErr w:type="spellEnd"/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նշանակված պատժի չկրած մասից 2 (երկու) տարին</w:t>
      </w:r>
      <w:r w:rsidR="00337436" w:rsidRPr="00475D7C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և </w:t>
      </w:r>
      <w:proofErr w:type="spellStart"/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E44C84" w:rsidRPr="00475D7C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>Աբրահամյանի</w:t>
      </w:r>
      <w:proofErr w:type="spellEnd"/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վերջնական պատիժ է նշանակվել ազատազրկում` 5 (հինգ) տարի ժամկետով՝ պատժի </w:t>
      </w:r>
      <w:proofErr w:type="spellStart"/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>կրման</w:t>
      </w:r>
      <w:proofErr w:type="spellEnd"/>
      <w:r w:rsidR="00FE577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սկիզբը հաշվելով 2023 թվականի մարտի 15-ից:</w:t>
      </w:r>
    </w:p>
    <w:p w14:paraId="407AAA77" w14:textId="7BDE3700" w:rsidR="00E44C84" w:rsidRPr="00475D7C" w:rsidRDefault="00647669" w:rsidP="00337436">
      <w:pPr>
        <w:spacing w:after="240"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>3</w:t>
      </w:r>
      <w:r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0C32A4" w:rsidRPr="00475D7C">
        <w:rPr>
          <w:rFonts w:ascii="GHEA Mariam" w:eastAsia="GHEA Mariam" w:hAnsi="GHEA Mariam" w:cs="Cambria Math"/>
          <w:sz w:val="24"/>
          <w:szCs w:val="24"/>
          <w:lang w:val="hy-AM"/>
        </w:rPr>
        <w:t>ՀՀ վերաքննիչ քրեական դատարանը (այսուհետ՝ նաև Վերաքննիչ դատարան)</w:t>
      </w:r>
      <w:r w:rsidR="008733E4" w:rsidRPr="00475D7C">
        <w:rPr>
          <w:rFonts w:ascii="GHEA Mariam" w:eastAsia="GHEA Mariam" w:hAnsi="GHEA Mariam" w:cs="Cambria Math"/>
          <w:sz w:val="24"/>
          <w:szCs w:val="24"/>
          <w:lang w:val="hy-AM"/>
        </w:rPr>
        <w:t>,</w:t>
      </w:r>
      <w:r w:rsidR="000C32A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>մ</w:t>
      </w:r>
      <w:r w:rsidR="008733E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եղադրյալ </w:t>
      </w:r>
      <w:proofErr w:type="spellStart"/>
      <w:r w:rsidR="008733E4" w:rsidRPr="00475D7C">
        <w:rPr>
          <w:rFonts w:ascii="GHEA Mariam" w:eastAsia="GHEA Mariam" w:hAnsi="GHEA Mariam" w:cs="Cambria Math"/>
          <w:sz w:val="24"/>
          <w:szCs w:val="24"/>
          <w:lang w:val="hy-AM"/>
        </w:rPr>
        <w:t>Ա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>.</w:t>
      </w:r>
      <w:r w:rsidR="008733E4" w:rsidRPr="00475D7C">
        <w:rPr>
          <w:rFonts w:ascii="GHEA Mariam" w:eastAsia="GHEA Mariam" w:hAnsi="GHEA Mariam" w:cs="Cambria Math"/>
          <w:sz w:val="24"/>
          <w:szCs w:val="24"/>
          <w:lang w:val="hy-AM"/>
        </w:rPr>
        <w:t>Աբրահամյանի</w:t>
      </w:r>
      <w:proofErr w:type="spellEnd"/>
      <w:r w:rsidR="008733E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վերաքննիչ բողոքի քննության արդյունքում, </w:t>
      </w:r>
      <w:r w:rsidR="000C32A4" w:rsidRPr="00475D7C">
        <w:rPr>
          <w:rFonts w:ascii="GHEA Mariam" w:eastAsia="GHEA Mariam" w:hAnsi="GHEA Mariam" w:cs="Cambria Math"/>
          <w:sz w:val="24"/>
          <w:szCs w:val="24"/>
          <w:lang w:val="hy-AM"/>
        </w:rPr>
        <w:t>2023 թվականի</w:t>
      </w:r>
      <w:r w:rsidR="00431B58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օգոստոսի 28</w:t>
      </w:r>
      <w:r w:rsidR="000C32A4" w:rsidRPr="00475D7C">
        <w:rPr>
          <w:rFonts w:ascii="GHEA Mariam" w:eastAsia="GHEA Mariam" w:hAnsi="GHEA Mariam" w:cs="Cambria Math"/>
          <w:sz w:val="24"/>
          <w:szCs w:val="24"/>
          <w:lang w:val="hy-AM"/>
        </w:rPr>
        <w:t>-ին որոշ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>մամբ այն բավարարել է</w:t>
      </w:r>
      <w:r w:rsidR="00431B58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մասնակի</w:t>
      </w:r>
      <w:r w:rsidR="00010E53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, </w:t>
      </w:r>
      <w:r w:rsidR="00431B58" w:rsidRPr="00475D7C">
        <w:rPr>
          <w:rFonts w:ascii="GHEA Mariam" w:eastAsia="GHEA Mariam" w:hAnsi="GHEA Mariam" w:cs="Cambria Math"/>
          <w:sz w:val="24"/>
          <w:szCs w:val="24"/>
          <w:lang w:val="hy-AM"/>
        </w:rPr>
        <w:lastRenderedPageBreak/>
        <w:t>Առաջին ատյանի դատարանի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431B58" w:rsidRPr="00475D7C">
        <w:rPr>
          <w:rFonts w:ascii="GHEA Mariam" w:eastAsia="GHEA Mariam" w:hAnsi="GHEA Mariam" w:cs="Cambria Math"/>
          <w:sz w:val="24"/>
          <w:szCs w:val="24"/>
          <w:lang w:val="hy-AM"/>
        </w:rPr>
        <w:t>դատավճիռը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431B58" w:rsidRPr="00475D7C">
        <w:rPr>
          <w:rFonts w:ascii="GHEA Mariam" w:eastAsia="GHEA Mariam" w:hAnsi="GHEA Mariam" w:cs="Cambria Math"/>
          <w:sz w:val="24"/>
          <w:szCs w:val="24"/>
          <w:lang w:val="hy-AM"/>
        </w:rPr>
        <w:t>փոփոխել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>,</w:t>
      </w:r>
      <w:r w:rsidR="008733E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մեղադրյալ </w:t>
      </w:r>
      <w:proofErr w:type="spellStart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>Ա.Աբրահամյանի</w:t>
      </w:r>
      <w:proofErr w:type="spellEnd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նկատմամբ </w:t>
      </w:r>
      <w:bookmarkStart w:id="2" w:name="_heading=h.3znysh7" w:colFirst="0" w:colLast="0"/>
      <w:bookmarkEnd w:id="2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Գեղարքունիքի մարզի առաջին ատյանի ընդհանուր իրավասության դատարանի՝ 2019 թվականի դեկտեմբերի 24-ի դատավճռով ազատազրկման </w:t>
      </w:r>
      <w:proofErr w:type="spellStart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>ձևով</w:t>
      </w:r>
      <w:proofErr w:type="spellEnd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նշանակված պատժին ՀՀ քրեական օրենսգրքի 66-րդ հոդվածի 6-րդ մասի կարգով մասնակիորեն գումարել է սույն դատավճռով նշանակված՝ 3 (երեք) տարի ժամկետով </w:t>
      </w:r>
      <w:proofErr w:type="spellStart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>ազատազրկումից</w:t>
      </w:r>
      <w:proofErr w:type="spellEnd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8 (ութ) ամիս ժամկետով ազատազրկումը</w:t>
      </w:r>
      <w:r w:rsidR="00475D7C" w:rsidRPr="00475D7C">
        <w:rPr>
          <w:rFonts w:ascii="GHEA Mariam" w:eastAsia="GHEA Mariam" w:hAnsi="GHEA Mariam" w:cs="Cambria Math"/>
          <w:sz w:val="24"/>
          <w:szCs w:val="24"/>
          <w:lang w:val="hy-AM"/>
        </w:rPr>
        <w:t>,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և </w:t>
      </w:r>
      <w:proofErr w:type="spellStart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>Ա.Աբրահամյանի</w:t>
      </w:r>
      <w:proofErr w:type="spellEnd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նկատմամբ վերջնական պատիժ </w:t>
      </w:r>
      <w:r w:rsidR="00010E53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է 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նշանակել </w:t>
      </w:r>
      <w:r w:rsidR="00010E53" w:rsidRPr="00475D7C">
        <w:rPr>
          <w:rFonts w:ascii="GHEA Mariam" w:eastAsia="GHEA Mariam" w:hAnsi="GHEA Mariam" w:cs="Cambria Math"/>
          <w:sz w:val="24"/>
          <w:szCs w:val="24"/>
          <w:lang w:val="hy-AM"/>
        </w:rPr>
        <w:t>ազատազրկում՝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9 (ինը) տարի 8 (ութ) ամիս</w:t>
      </w:r>
      <w:r w:rsidR="00010E53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ժամկետով (հաշվանցելով </w:t>
      </w:r>
      <w:proofErr w:type="spellStart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>համաներման</w:t>
      </w:r>
      <w:proofErr w:type="spellEnd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կիրառման արդյունքում պատժաչափի կրճատումը)</w:t>
      </w:r>
      <w:r w:rsidR="004913AC" w:rsidRPr="00475D7C">
        <w:rPr>
          <w:rFonts w:ascii="GHEA Mariam" w:eastAsia="GHEA Mariam" w:hAnsi="GHEA Mariam" w:cs="Cambria Math"/>
          <w:sz w:val="24"/>
          <w:szCs w:val="24"/>
          <w:lang w:val="hy-AM"/>
        </w:rPr>
        <w:t>՝</w:t>
      </w:r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պատժի </w:t>
      </w:r>
      <w:proofErr w:type="spellStart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>կրման</w:t>
      </w:r>
      <w:proofErr w:type="spellEnd"/>
      <w:r w:rsidR="00E44C84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սկիզբը հաշվելով 2018 թվականի հուլիսի 9-ից:</w:t>
      </w:r>
    </w:p>
    <w:p w14:paraId="178F7204" w14:textId="223E060B" w:rsidR="00E73474" w:rsidRPr="00475D7C" w:rsidRDefault="00647669" w:rsidP="00337436">
      <w:pPr>
        <w:spacing w:after="240"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D3555F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. Վերաքննիչ դատարանի վերոնշյալ որոշման դեմ </w:t>
      </w:r>
      <w:r w:rsidR="00431B5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ՀՀ գլխավոր դատախազի տեղակալ </w:t>
      </w:r>
      <w:proofErr w:type="spellStart"/>
      <w:r w:rsidR="00431B58"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431B58"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431B58" w:rsidRPr="00475D7C">
        <w:rPr>
          <w:rFonts w:ascii="GHEA Mariam" w:eastAsia="GHEA Mariam" w:hAnsi="GHEA Mariam" w:cs="GHEA Mariam"/>
          <w:sz w:val="24"/>
          <w:szCs w:val="24"/>
          <w:lang w:val="hy-AM"/>
        </w:rPr>
        <w:t>Պողոսյանը</w:t>
      </w:r>
      <w:proofErr w:type="spellEnd"/>
      <w:r w:rsidR="00431B5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3555F" w:rsidRPr="00475D7C">
        <w:rPr>
          <w:rFonts w:ascii="GHEA Mariam" w:eastAsia="GHEA Mariam" w:hAnsi="GHEA Mariam" w:cs="GHEA Mariam"/>
          <w:sz w:val="24"/>
          <w:szCs w:val="24"/>
          <w:lang w:val="hy-AM"/>
        </w:rPr>
        <w:t>բերել է</w:t>
      </w:r>
      <w:r w:rsidR="000C25A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3555F" w:rsidRPr="00475D7C">
        <w:rPr>
          <w:rFonts w:ascii="GHEA Mariam" w:eastAsia="GHEA Mariam" w:hAnsi="GHEA Mariam" w:cs="GHEA Mariam"/>
          <w:sz w:val="24"/>
          <w:szCs w:val="24"/>
          <w:lang w:val="hy-AM"/>
        </w:rPr>
        <w:t>վճռաբեկ բողոք, որը Վճռաբեկ դատարանի</w:t>
      </w:r>
      <w:r w:rsidR="00431B5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` </w:t>
      </w:r>
      <w:r w:rsidR="00D3555F" w:rsidRPr="00475D7C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431B58" w:rsidRPr="00475D7C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D3555F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</w:t>
      </w:r>
      <w:r w:rsidR="00431B5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դեկտեմբերի 11</w:t>
      </w:r>
      <w:r w:rsidR="00D3555F" w:rsidRPr="00475D7C">
        <w:rPr>
          <w:rFonts w:ascii="GHEA Mariam" w:eastAsia="GHEA Mariam" w:hAnsi="GHEA Mariam" w:cs="GHEA Mariam"/>
          <w:sz w:val="24"/>
          <w:szCs w:val="24"/>
          <w:lang w:val="hy-AM"/>
        </w:rPr>
        <w:t>-ի որոշմամբ ընդունվել է վարույթ</w:t>
      </w:r>
      <w:r w:rsidR="00431B58" w:rsidRPr="00475D7C">
        <w:rPr>
          <w:rFonts w:ascii="GHEA Mariam" w:eastAsia="GHEA Mariam" w:hAnsi="GHEA Mariam" w:cs="GHEA Mariam"/>
          <w:sz w:val="24"/>
          <w:szCs w:val="24"/>
          <w:lang w:val="hy-AM"/>
        </w:rPr>
        <w:t>, և</w:t>
      </w:r>
      <w:r w:rsidR="00AF0395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</w:t>
      </w:r>
      <w:r w:rsidR="0000303E" w:rsidRPr="00475D7C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F0395" w:rsidRPr="00475D7C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 w:rsidR="00BD070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="00AF0395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73474" w:rsidRPr="00475D7C">
        <w:rPr>
          <w:rFonts w:ascii="GHEA Mariam" w:eastAsia="GHEA Mariam" w:hAnsi="GHEA Mariam" w:cs="GHEA Mariam"/>
          <w:sz w:val="24"/>
          <w:szCs w:val="24"/>
          <w:lang w:val="hy-AM"/>
        </w:rPr>
        <w:t>դատական վարույթի իրականացման</w:t>
      </w:r>
      <w:r w:rsidR="0000303E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գրավոր ընթացակարգ։</w:t>
      </w:r>
    </w:p>
    <w:p w14:paraId="0C625AE2" w14:textId="77777777" w:rsidR="00FE7831" w:rsidRPr="00475D7C" w:rsidRDefault="00FE7831" w:rsidP="00AF6D92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0B1C82B" w14:textId="70E28B26" w:rsidR="00BA38AE" w:rsidRPr="00475D7C" w:rsidRDefault="00BD0707" w:rsidP="004913AC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475D7C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475D7C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475D7C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475D7C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475D7C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475D7C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475D7C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475D7C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475D7C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8D7522A" w14:textId="76E6C7EA" w:rsidR="00A54AAA" w:rsidRPr="00475D7C" w:rsidRDefault="00726D11" w:rsidP="00AF6D92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</w:t>
      </w:r>
      <w:proofErr w:type="spellStart"/>
      <w:r w:rsidR="00A54AAA" w:rsidRPr="00475D7C">
        <w:rPr>
          <w:rFonts w:ascii="GHEA Mariam" w:eastAsia="GHEA Mariam" w:hAnsi="GHEA Mariam" w:cs="GHEA Mariam"/>
          <w:sz w:val="24"/>
          <w:szCs w:val="24"/>
          <w:lang w:val="hy-AM"/>
        </w:rPr>
        <w:t>հետևյալ</w:t>
      </w:r>
      <w:proofErr w:type="spellEnd"/>
      <w:r w:rsidR="00A54AAA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96F79" w:rsidRPr="00475D7C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3746DD" w:rsidRPr="00475D7C">
        <w:rPr>
          <w:rFonts w:ascii="GHEA Mariam" w:eastAsia="GHEA Mariam" w:hAnsi="GHEA Mariam" w:cs="GHEA Mariam"/>
          <w:sz w:val="24"/>
          <w:szCs w:val="24"/>
          <w:lang w:val="hy-AM"/>
        </w:rPr>
        <w:t>փաստարկներով</w:t>
      </w:r>
      <w:r w:rsidR="00A54AAA" w:rsidRPr="00475D7C">
        <w:rPr>
          <w:rFonts w:ascii="GHEA Mariam" w:eastAsia="GHEA Mariam" w:hAnsi="GHEA Mariam" w:cs="GHEA Mariam"/>
          <w:sz w:val="24"/>
          <w:szCs w:val="24"/>
          <w:lang w:val="hy-AM"/>
        </w:rPr>
        <w:t>.</w:t>
      </w:r>
    </w:p>
    <w:p w14:paraId="478D19EB" w14:textId="4642C39A" w:rsidR="004C0084" w:rsidRPr="00475D7C" w:rsidRDefault="00647669" w:rsidP="00AF6D92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340D9C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AA6752" w:rsidRPr="00475D7C">
        <w:rPr>
          <w:rFonts w:ascii="GHEA Mariam" w:eastAsia="GHEA Mariam" w:hAnsi="GHEA Mariam" w:cs="GHEA Mariam"/>
          <w:sz w:val="24"/>
          <w:szCs w:val="24"/>
          <w:lang w:val="hy-AM"/>
        </w:rPr>
        <w:t>Բողոքի հեղինակի պնդմամբ՝</w:t>
      </w:r>
      <w:r w:rsidR="00053B9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E7EB2" w:rsidRPr="00475D7C">
        <w:rPr>
          <w:rFonts w:ascii="GHEA Mariam" w:hAnsi="GHEA Mariam"/>
          <w:sz w:val="24"/>
          <w:szCs w:val="24"/>
          <w:lang w:val="hy-AM"/>
        </w:rPr>
        <w:t>ստորադաս</w:t>
      </w:r>
      <w:r w:rsidR="00AE7EB2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450C9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դատարանը թույլ </w:t>
      </w:r>
      <w:r w:rsidR="000A17F9" w:rsidRPr="00475D7C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5450C9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տվել </w:t>
      </w:r>
      <w:proofErr w:type="spellStart"/>
      <w:r w:rsidR="00AE7EB2" w:rsidRPr="00475D7C">
        <w:rPr>
          <w:rFonts w:ascii="GHEA Mariam" w:eastAsia="GHEA Mariam" w:hAnsi="GHEA Mariam" w:cs="GHEA Mariam"/>
          <w:sz w:val="24"/>
          <w:szCs w:val="24"/>
          <w:lang w:val="hy-AM"/>
        </w:rPr>
        <w:t>առերևույթ</w:t>
      </w:r>
      <w:proofErr w:type="spellEnd"/>
      <w:r w:rsidR="00AE7EB2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լուրջ </w:t>
      </w:r>
      <w:r w:rsidR="005450C9" w:rsidRPr="00475D7C">
        <w:rPr>
          <w:rFonts w:ascii="GHEA Mariam" w:eastAsia="GHEA Mariam" w:hAnsi="GHEA Mariam" w:cs="GHEA Mariam"/>
          <w:sz w:val="24"/>
          <w:szCs w:val="24"/>
          <w:lang w:val="hy-AM"/>
        </w:rPr>
        <w:t>դատական սխալ, որ</w:t>
      </w:r>
      <w:r w:rsidR="00AE7EB2" w:rsidRPr="00475D7C">
        <w:rPr>
          <w:rFonts w:ascii="GHEA Mariam" w:eastAsia="GHEA Mariam" w:hAnsi="GHEA Mariam" w:cs="GHEA Mariam"/>
          <w:sz w:val="24"/>
          <w:szCs w:val="24"/>
          <w:lang w:val="hy-AM"/>
        </w:rPr>
        <w:t>ը խաթարել է արդարադատության բուն էությունը</w:t>
      </w:r>
      <w:r w:rsidR="005A35AB" w:rsidRPr="00475D7C">
        <w:rPr>
          <w:rFonts w:ascii="GHEA Mariam" w:eastAsia="GHEA Mariam" w:hAnsi="GHEA Mariam" w:cs="GHEA Mariam"/>
          <w:sz w:val="24"/>
          <w:szCs w:val="24"/>
          <w:lang w:val="hy-AM"/>
        </w:rPr>
        <w:t>։</w:t>
      </w:r>
      <w:r w:rsidR="004C008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31D07" w:rsidRPr="00475D7C">
        <w:rPr>
          <w:rFonts w:ascii="GHEA Mariam" w:eastAsia="GHEA Mariam" w:hAnsi="GHEA Mariam" w:cs="GHEA Mariam"/>
          <w:sz w:val="24"/>
          <w:szCs w:val="24"/>
          <w:lang w:val="hy-AM"/>
        </w:rPr>
        <w:t>Ի հիմնավորում</w:t>
      </w:r>
      <w:r w:rsidR="00A75FFE" w:rsidRPr="00475D7C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631D0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631D07" w:rsidRPr="00475D7C">
        <w:rPr>
          <w:rFonts w:ascii="GHEA Mariam" w:eastAsia="GHEA Mariam" w:hAnsi="GHEA Mariam" w:cs="GHEA Mariam"/>
          <w:sz w:val="24"/>
          <w:szCs w:val="24"/>
          <w:lang w:val="hy-AM"/>
        </w:rPr>
        <w:t>վերոնշյալի</w:t>
      </w:r>
      <w:proofErr w:type="spellEnd"/>
      <w:r w:rsidR="00631D07" w:rsidRPr="00475D7C">
        <w:rPr>
          <w:rFonts w:ascii="GHEA Mariam" w:eastAsia="GHEA Mariam" w:hAnsi="GHEA Mariam" w:cs="GHEA Mariam"/>
          <w:sz w:val="24"/>
          <w:szCs w:val="24"/>
          <w:lang w:val="hy-AM"/>
        </w:rPr>
        <w:t>` բողոք բերած անձը փաստարկել է</w:t>
      </w:r>
      <w:r w:rsidR="00A75FFE" w:rsidRPr="00475D7C">
        <w:rPr>
          <w:rFonts w:ascii="GHEA Mariam" w:eastAsia="GHEA Mariam" w:hAnsi="GHEA Mariam" w:cs="GHEA Mariam"/>
          <w:sz w:val="24"/>
          <w:szCs w:val="24"/>
          <w:lang w:val="hy-AM"/>
        </w:rPr>
        <w:t>, որ</w:t>
      </w:r>
      <w:r w:rsidR="00C47F5F" w:rsidRPr="00475D7C">
        <w:rPr>
          <w:rFonts w:ascii="GHEA Mariam" w:hAnsi="GHEA Mariam"/>
          <w:sz w:val="24"/>
          <w:szCs w:val="24"/>
          <w:lang w:val="hy-AM"/>
        </w:rPr>
        <w:t xml:space="preserve"> </w:t>
      </w:r>
      <w:r w:rsidR="00AE7EB2" w:rsidRPr="00475D7C">
        <w:rPr>
          <w:rFonts w:ascii="GHEA Mariam" w:eastAsia="GHEA Mariam" w:hAnsi="GHEA Mariam" w:cs="GHEA Mariam"/>
          <w:sz w:val="24"/>
          <w:szCs w:val="24"/>
          <w:lang w:val="hy-AM"/>
        </w:rPr>
        <w:t>Վերաքննիչ</w:t>
      </w:r>
      <w:r w:rsidR="00AE7EB2" w:rsidRPr="00475D7C">
        <w:rPr>
          <w:rFonts w:ascii="GHEA Mariam" w:hAnsi="GHEA Mariam"/>
          <w:sz w:val="24"/>
          <w:szCs w:val="24"/>
          <w:lang w:val="hy-AM"/>
        </w:rPr>
        <w:t xml:space="preserve"> դատարանը, քննության առնելով </w:t>
      </w:r>
      <w:r w:rsidR="001B0E6A" w:rsidRPr="00475D7C">
        <w:rPr>
          <w:rFonts w:ascii="GHEA Mariam" w:hAnsi="GHEA Mariam"/>
          <w:sz w:val="24"/>
          <w:szCs w:val="24"/>
          <w:lang w:val="hy-AM"/>
        </w:rPr>
        <w:t>Առաջին ատյանի դատարանի՝ 2023 թվականի մարտի 15-ի դատավճռի դեմ բերված բողոքը, չի կիրառել համապատասխան քրեական օրենքը, ինչի արդյունքում մեղադրյալի նկատմամբ նշանակված պատիժը սխալ է հաշվարկվել</w:t>
      </w:r>
      <w:r w:rsidR="005A35AB" w:rsidRPr="00475D7C">
        <w:rPr>
          <w:rFonts w:ascii="GHEA Mariam" w:hAnsi="GHEA Mariam"/>
          <w:sz w:val="24"/>
          <w:szCs w:val="24"/>
          <w:lang w:val="hy-AM"/>
        </w:rPr>
        <w:t>։</w:t>
      </w:r>
      <w:r w:rsidR="002C1CB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3EB7E7E8" w14:textId="3B979DE9" w:rsidR="00777C56" w:rsidRPr="00475D7C" w:rsidRDefault="00777C56" w:rsidP="00AF6D92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Անդրադառնալով Վերաքննիչ դատարանի այն պնդմանը, որ Աշոտ Աբրահամյանը սույն գործով իրեն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մեղսագրվող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արարքը կատարել է նախքան Գեղարքունիքի մարզի առաջին ատյանի ընդհանուր իրավասության դատարանի՝ 2019 թվականի դեկտեմբերի 24-ի դատավճռի օրինական ուժի մեջ մտնելը</w:t>
      </w:r>
      <w:r w:rsidR="00B642B1" w:rsidRPr="00475D7C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բողոքաբերը</w:t>
      </w:r>
      <w:proofErr w:type="spellEnd"/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գտ</w:t>
      </w:r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, որ ՀՀ քրեական օրենսգրքի </w:t>
      </w:r>
      <w:r w:rsidRPr="00772995">
        <w:rPr>
          <w:rFonts w:ascii="GHEA Mariam" w:eastAsia="GHEA Mariam" w:hAnsi="GHEA Mariam" w:cs="GHEA Mariam"/>
          <w:sz w:val="24"/>
          <w:szCs w:val="24"/>
          <w:lang w:val="hy-AM"/>
        </w:rPr>
        <w:t>66-րդ հոդվածի 6-րդ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մասով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սահմանված չէ</w:t>
      </w:r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>որևէ</w:t>
      </w:r>
      <w:proofErr w:type="spellEnd"/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դրույթ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, որի պայմաններում կարելի է գալ եզրահանգման, որ խոսքը գնում է օրինական ուժի մեջ մտած դատավճռի մասին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, և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դատարանը ՀՀ քրեական օրենսգրքի </w:t>
      </w:r>
      <w:r w:rsidRPr="00772995">
        <w:rPr>
          <w:rFonts w:ascii="GHEA Mariam" w:eastAsia="GHEA Mariam" w:hAnsi="GHEA Mariam" w:cs="GHEA Mariam"/>
          <w:sz w:val="24"/>
          <w:szCs w:val="24"/>
          <w:lang w:val="hy-AM"/>
        </w:rPr>
        <w:t>66-րդ հոդվածի 6-րդ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</w:t>
      </w:r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դրույթների կիրառման համար արհեստականորեն, 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>ինքնուր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ույն լրացուցիչ պայման է նախատեսել, ինչը չի բխում ՀՀ քրեական օրենսգրքի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կարգավորումներից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6B56B989" w14:textId="795EB52B" w:rsidR="00223CCE" w:rsidRPr="00475D7C" w:rsidRDefault="00223CCE" w:rsidP="00AF6D92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Ըստ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բողոքաբերի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՝ մեղադրյալ Աշոտ Աբրահամյան</w:t>
      </w:r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իրեն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մեղսագրվող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արարքը կատարել է Գեղարքունիքի մարզի առաջին ատյանի</w:t>
      </w:r>
      <w:r w:rsidR="00657AD1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ընդհանուր իրավասության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դատարանի՝ 2019 թվականի դեկտեմբերի 24-ի դատավճռից հետո՝ 2020 թվականի ապրիլի 27-ին, որպիսի պայմաններում</w:t>
      </w:r>
      <w:r w:rsidR="001E5E4D" w:rsidRPr="00475D7C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>բողոքաբերի</w:t>
      </w:r>
      <w:proofErr w:type="spellEnd"/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պնդմամբ</w:t>
      </w:r>
      <w:r w:rsidR="001E5E4D" w:rsidRPr="00475D7C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վերջինիս նկատմամբ նշանակված պատիժները ենթակա են գումարման ոչ թե ՀՀ քրեական օրենսգրքի՝ հանցանքների համակցությամբ պատիժ նշանակելու կանոնները սահմանող 66-րդ հոդվածի 6-րդ մասով </w:t>
      </w:r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նախատեսված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կարգով, այլ դատավճիռների համակցությամբ պա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>տ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իժ նշանակելու կանոնները սահմանող 67-րդ հոդվածով </w:t>
      </w:r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նախատեսված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կարգով։</w:t>
      </w:r>
    </w:p>
    <w:p w14:paraId="48B052CC" w14:textId="45FB6513" w:rsidR="00223CCE" w:rsidRPr="00475D7C" w:rsidRDefault="00223CCE" w:rsidP="00AF6D92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Այսպիսով,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բողոքաբերը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733E4" w:rsidRPr="00475D7C">
        <w:rPr>
          <w:rFonts w:ascii="GHEA Mariam" w:eastAsia="GHEA Mariam" w:hAnsi="GHEA Mariam" w:cs="GHEA Mariam"/>
          <w:sz w:val="24"/>
          <w:szCs w:val="24"/>
          <w:lang w:val="hy-AM"/>
        </w:rPr>
        <w:t>գտել է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, որ դատական ակտ կայացնելիս</w:t>
      </w:r>
      <w:r w:rsidR="0051230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Վերաքննիչ դատարանը սխալ է մեկնաբանել և կիրառել քրեական օրենքը՝ գալով սխալ եզրահանգման</w:t>
      </w:r>
      <w:r w:rsidR="00A75FFE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և</w:t>
      </w:r>
      <w:r w:rsidR="008B537C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մեղադրյալ Աշոտ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Աբրահամյանի նկատմամբ նշանակված պատիժները ՀՀ քրեական օրենսգրքի 66-րդ հոդվածի 6-րդ մասով սահմանված կարգով գումարելով՝ թույլ է տ</w:t>
      </w:r>
      <w:r w:rsidR="00241711" w:rsidRPr="00475D7C"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>վել լուրջ դատական սխալ՝ նյութական օրենքի էական խախտում, ինչը դատական ակտը բեկանելու հիմք է։</w:t>
      </w:r>
    </w:p>
    <w:p w14:paraId="58C28373" w14:textId="09EAF181" w:rsidR="007277C3" w:rsidRPr="00475D7C" w:rsidRDefault="00647669" w:rsidP="00BC6FBD">
      <w:pPr>
        <w:spacing w:line="360" w:lineRule="auto"/>
        <w:ind w:leftChars="0" w:firstLineChars="0" w:firstLine="565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="00340D9C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proofErr w:type="spellStart"/>
      <w:r w:rsidR="00A54AAA" w:rsidRPr="00475D7C">
        <w:rPr>
          <w:rFonts w:ascii="GHEA Mariam" w:eastAsia="GHEA Mariam" w:hAnsi="GHEA Mariam" w:cs="GHEA Mariam"/>
          <w:sz w:val="24"/>
          <w:szCs w:val="24"/>
          <w:lang w:val="hy-AM"/>
        </w:rPr>
        <w:t>Վերոգրյալի</w:t>
      </w:r>
      <w:proofErr w:type="spellEnd"/>
      <w:r w:rsidR="00A54AAA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հիման վրա բողոք բերած անձը խնդրել է </w:t>
      </w:r>
      <w:r w:rsidR="00554C9D" w:rsidRPr="00475D7C">
        <w:rPr>
          <w:rFonts w:ascii="GHEA Mariam" w:eastAsia="GHEA Mariam" w:hAnsi="GHEA Mariam" w:cs="GHEA Mariam"/>
          <w:sz w:val="24"/>
          <w:szCs w:val="24"/>
          <w:lang w:val="hy-AM"/>
        </w:rPr>
        <w:t>բեկանել Վերաքննիչ դատարանի՝ 2023 թվականի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օգոստոսի 28</w:t>
      </w:r>
      <w:r w:rsidR="00554C9D" w:rsidRPr="00475D7C">
        <w:rPr>
          <w:rFonts w:ascii="GHEA Mariam" w:eastAsia="GHEA Mariam" w:hAnsi="GHEA Mariam" w:cs="GHEA Mariam"/>
          <w:sz w:val="24"/>
          <w:szCs w:val="24"/>
          <w:lang w:val="hy-AM"/>
        </w:rPr>
        <w:t>-ի որոշումը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>՝ օրինական ուժ տալով</w:t>
      </w:r>
      <w:r w:rsidR="00241711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C6FBD" w:rsidRPr="00475D7C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դատարանի՝ 2023 թվականի մարտի 15-ի դատավճռին։</w:t>
      </w:r>
    </w:p>
    <w:p w14:paraId="0460A879" w14:textId="7318B794" w:rsidR="004F0652" w:rsidRPr="00475D7C" w:rsidRDefault="004F0652" w:rsidP="00D73677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5477F74B" w14:textId="7F58F6C1" w:rsidR="00E930A8" w:rsidRPr="00475D7C" w:rsidRDefault="00E930A8" w:rsidP="00E930A8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Վճռաբեկ բողոքի պատասխանը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.</w:t>
      </w:r>
    </w:p>
    <w:p w14:paraId="78D31224" w14:textId="703A70A6" w:rsidR="00D76E84" w:rsidRPr="00475D7C" w:rsidRDefault="00E930A8" w:rsidP="00D76E84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7. Մեղադրյալ Աշոտ Աբրահամյանի պաշտպան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Մկրտչյանը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D462F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Վճռաբեկ դատարանին՝ 2023 թվականի դեկտեմբերի 25-ին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ներկայացրած վճռաբեկ բողոքի պատասխանում նշել է, որ </w:t>
      </w:r>
      <w:r w:rsidR="00D76E8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դատարանի կողմից կայացվել է </w:t>
      </w:r>
      <w:proofErr w:type="spellStart"/>
      <w:r w:rsidR="00D76E84" w:rsidRPr="00475D7C">
        <w:rPr>
          <w:rFonts w:ascii="GHEA Mariam" w:eastAsia="GHEA Mariam" w:hAnsi="GHEA Mariam" w:cs="GHEA Mariam"/>
          <w:sz w:val="24"/>
          <w:szCs w:val="24"/>
          <w:lang w:val="hy-AM"/>
        </w:rPr>
        <w:t>իրավաչափ</w:t>
      </w:r>
      <w:proofErr w:type="spellEnd"/>
      <w:r w:rsidR="00D76E8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դատական ակտ։ Մասնավորապես, պաշտպանը գտել է, որ ՀՀ քրեական օրենսգրքի 66-րդ հոդվածի 6-րդ մասի դրույթների փոխարեն նույն օրենսգրքի 67-րդ հոդվածի </w:t>
      </w:r>
      <w:r w:rsidR="005E4EA9" w:rsidRPr="00475D7C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դրույթների 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>կիրառմամբ վերջնական պատժի նշանակումը կհանգեցներ իր պաշտպանյալի անմեղության կանխավարկածի խախտմանը, քանի որ</w:t>
      </w:r>
      <w:r w:rsidR="005D579D" w:rsidRPr="00475D7C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10C67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«մարդու իրավունքների տեսանկյունից </w:t>
      </w:r>
      <w:proofErr w:type="spellStart"/>
      <w:r w:rsidR="00B10C67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իրավաչափ</w:t>
      </w:r>
      <w:proofErr w:type="spellEnd"/>
      <w:r w:rsidR="00B10C67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է դիտարկել միայն՝ նախքան առաջին գործով </w:t>
      </w:r>
      <w:r w:rsidR="00B10C67" w:rsidRPr="00B95C1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օրինական ուժի մեջ մտած</w:t>
      </w:r>
      <w:r w:rsidR="00B10C67" w:rsidRPr="00475D7C">
        <w:rPr>
          <w:rFonts w:ascii="GHEA Mariam" w:eastAsia="GHEA Mariam" w:hAnsi="GHEA Mariam" w:cs="GHEA Mariam"/>
          <w:b/>
          <w:bCs/>
          <w:i/>
          <w:iCs/>
          <w:sz w:val="24"/>
          <w:szCs w:val="24"/>
          <w:lang w:val="hy-AM"/>
        </w:rPr>
        <w:t xml:space="preserve"> </w:t>
      </w:r>
      <w:r w:rsidR="00B10C67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դատավճռի առկայությունը»։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52135E4F" w14:textId="13889C4E" w:rsidR="00B10C67" w:rsidRPr="00475D7C" w:rsidRDefault="004D462F" w:rsidP="00D76E84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Պ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աշտպան </w:t>
      </w:r>
      <w:proofErr w:type="spellStart"/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B10C67"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>Մկրտչյանն</w:t>
      </w:r>
      <w:proofErr w:type="spellEnd"/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>, ի թիվս այլ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ի, փաստարկել է նաև, որ </w:t>
      </w:r>
      <w:r w:rsidR="00B10C67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«Վերաքննիչ դատարանի կողմից կայացված ակտը բխում է </w:t>
      </w:r>
      <w:proofErr w:type="spellStart"/>
      <w:r w:rsidR="00B10C67" w:rsidRPr="00B95C1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contra</w:t>
      </w:r>
      <w:proofErr w:type="spellEnd"/>
      <w:r w:rsidR="00B10C67" w:rsidRPr="00B95C1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="00B10C67" w:rsidRPr="00B95C1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legem</w:t>
      </w:r>
      <w:proofErr w:type="spellEnd"/>
      <w:r w:rsidR="00B10C67" w:rsidRPr="00B95C1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(օրենքին հակառակ) իրավունքի զարգացման (</w:t>
      </w:r>
      <w:proofErr w:type="spellStart"/>
      <w:r w:rsidR="00B10C67" w:rsidRPr="00B95C1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իրավակիրառման</w:t>
      </w:r>
      <w:proofErr w:type="spellEnd"/>
      <w:r w:rsidR="00B10C67" w:rsidRPr="00B95C1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 տեսակից</w:t>
      </w:r>
      <w:r w:rsidR="00B10C67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, երբ «առկա է օրենքի կարգավորում, սակայն </w:t>
      </w:r>
      <w:proofErr w:type="spellStart"/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>իրավակիրառ</w:t>
      </w:r>
      <w:proofErr w:type="spellEnd"/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մարմինը, ելնելով որոշակի </w:t>
      </w:r>
      <w:proofErr w:type="spellStart"/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>իրավաչափ</w:t>
      </w:r>
      <w:proofErr w:type="spellEnd"/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նպատակներից (օրինակ՝ արդարության կամ իրավունքի այլ սկզբունքների աննահանջ պահանջից), կայացնում է օրենքի կարգավորմանը հակառակ որոշում»։ Նշվածից ելնելով, պաշտպան </w:t>
      </w:r>
      <w:proofErr w:type="spellStart"/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B10C67"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>Մկրտչյանը</w:t>
      </w:r>
      <w:proofErr w:type="spellEnd"/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գտել է, որ</w:t>
      </w:r>
      <w:r w:rsidR="005D579D" w:rsidRPr="00475D7C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10C67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«առկա է ՀՀ քրեական օրենսգրքի 66-րդ հոդվածի 6-րդ մասի մեկնաբանման, ինչպես նաև ՀՀ վերաքննիչ քրեական դատարանի որոշման հիմնավորման կարիք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, ուստի պաշտպանական կողմը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ևս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ակնկալում է Վճռաբեկ դատարանի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իրավունքահեն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մոտեցումն ու մեկնաբանությունն այս հարցում՝ առանց վճռաբեկ բողոքը բավարարելու»։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61B6B124" w14:textId="44DDFF5D" w:rsidR="00E930A8" w:rsidRPr="00475D7C" w:rsidRDefault="00E930A8" w:rsidP="00E930A8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8.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Վերոշարադրյալի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հիման վրա, պաշտպան </w:t>
      </w:r>
      <w:proofErr w:type="spellStart"/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>Մկրտչյանը</w:t>
      </w:r>
      <w:proofErr w:type="spellEnd"/>
      <w:r w:rsidR="00B10C67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խնդրել է մերժել ՀՀ գլխավոր դատախազի տեղակալ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Պողոսյանի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վճռաբեկ բողոքը։</w:t>
      </w:r>
    </w:p>
    <w:p w14:paraId="16479DA8" w14:textId="77777777" w:rsidR="00E930A8" w:rsidRPr="00475D7C" w:rsidRDefault="00E930A8" w:rsidP="00D73677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1483B592" w14:textId="0D007C0E" w:rsidR="00BA38AE" w:rsidRPr="00475D7C" w:rsidRDefault="00FA0FDC" w:rsidP="00B642B1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 w:rsidRPr="00475D7C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475D7C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6B8A4D3F" w14:textId="0F075303" w:rsidR="0068269A" w:rsidRPr="00475D7C" w:rsidRDefault="004D462F" w:rsidP="0068269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="00703F0E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. </w:t>
      </w:r>
      <w:r w:rsidR="0068269A" w:rsidRPr="00475D7C">
        <w:rPr>
          <w:rFonts w:ascii="GHEA Mariam" w:eastAsia="GHEA Mariam" w:hAnsi="GHEA Mariam" w:cs="GHEA Mariam"/>
          <w:sz w:val="24"/>
          <w:szCs w:val="24"/>
          <w:lang w:val="hy-AM"/>
        </w:rPr>
        <w:t>Աշոտ Աբրահամյան</w:t>
      </w:r>
      <w:r w:rsidR="008F3D59">
        <w:rPr>
          <w:rFonts w:ascii="GHEA Mariam" w:eastAsia="GHEA Mariam" w:hAnsi="GHEA Mariam" w:cs="GHEA Mariam"/>
          <w:sz w:val="24"/>
          <w:szCs w:val="24"/>
          <w:lang w:val="hy-AM"/>
        </w:rPr>
        <w:t>ին</w:t>
      </w:r>
      <w:r w:rsidR="00657AD1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F3D59">
        <w:rPr>
          <w:rFonts w:ascii="GHEA Mariam" w:eastAsia="GHEA Mariam" w:hAnsi="GHEA Mariam" w:cs="GHEA Mariam"/>
          <w:sz w:val="24"/>
          <w:szCs w:val="24"/>
          <w:lang w:val="hy-AM"/>
        </w:rPr>
        <w:t xml:space="preserve">մեղադրանք է առաջադրվել և նա </w:t>
      </w:r>
      <w:r w:rsidR="00657AD1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մեղավոր է ճանաչվել </w:t>
      </w:r>
      <w:r w:rsidR="0068269A" w:rsidRPr="00475D7C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 319-րդ հոդվածի 2-րդ մասով</w:t>
      </w:r>
      <w:r w:rsidR="00053B97" w:rsidRPr="00475D7C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68269A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այն բանի համար, որ </w:t>
      </w:r>
      <w:r w:rsidR="0068269A"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«ՀՀ ԱՆ «Հրազդան» ՔԿ հիմնարկի տնտեսական ապահովման բաժնի գլխավոր մասնագետ Գագիկ Վաչագանի Աբրահամյանի նկատմամբ, առողջության համար ոչ վտանգավոր բռնություն գործադրելով նպատակ է հետապնդել խոչընդոտել վերը նշված հիմնարկի բնականոն գործունեությանը, որն արտահայտվել է </w:t>
      </w:r>
      <w:proofErr w:type="spellStart"/>
      <w:r w:rsidR="0068269A"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հետևյալում</w:t>
      </w:r>
      <w:proofErr w:type="spellEnd"/>
      <w:r w:rsidR="0068269A"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. </w:t>
      </w:r>
    </w:p>
    <w:p w14:paraId="27416832" w14:textId="7D1FF825" w:rsidR="002F21AE" w:rsidRPr="00475D7C" w:rsidRDefault="0068269A" w:rsidP="00703F0E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ՀՀ ԱՆ «Հրազդան» քրեակատարողական հիմնարկի տնտեսական ապահովման բաժնի գլխավոր մասնագետ, արդարադատության մայոր Գագիկ Աբրահամյանը, 2020 թվականի ապրիլի 27-ին՝ ժամը 17-ի սահմաններում, զոդման աշխատանքներ կատարելու համար գտնվել է նույն քրեակատարողական հիմնարկի </w:t>
      </w:r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lastRenderedPageBreak/>
        <w:t xml:space="preserve">4-րդ հարկի մասնաշենքի միջանցքում: Հիշյալ աշխատանքները կատարելու ընթացքում, թիվ 66-րդ խցի կալանավոր Հրանտ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Շաբոյանը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, կալանավորված անձանց համար ոչ որակյալ հաց մատակարարելու հարցի պարզաբանման առիթով իր մոտ է կանչել Գագիկ Աբրահամյանին և վերջինի հետ սկսել է խոսել բարձրաձայն տոնով և գոռգոռալով: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Գ.Աբրահամյանը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փորձել է հանդարտեցնել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Հ.Շաբոյանին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՝ ասելով, որ կալանավորներին ամեն օր ստացած թարմ հաց է մատակարարվում, սակայն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Հ.Շաբոյանը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խցի դռան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կերակրադռնակից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ձեռքը հանելով փորձել է բռնել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Գ.Աբրահամյանի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ձեռքից, որը չի ստացվել: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Գ.Աբրահամյանը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Հ.Շաբոյանի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պարզած ձեռքը ներս է հրել և փորձել փակել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կերակրադռնակը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, նույն պահին էլ կալանավոր Աշոտ Սահակի Աբրահամյանը, քրեակատարողական հիմնարկի անվտանգության ապահովման բաժնի 2-րդ կարգի մասնագետ Մհեր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Թովմասյանի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ուղեկցությամբ խցից բաղնիք գնալու ընթացքում լսելով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Հ.Շաբոյանի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և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Գ.Աբրահամյանի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խոսակցությունը, հասկանալով, որ Գագիկ Աբրահամյանն իրականացնում է իր ծառայողական պարտականությունները և ՀՀ ԱՆ «Հրազդան» քրեակատարողական հիմնարկի բնականոն գործունեությանը խոչընդոտելու նպատակով՝ նրա նկատմամբ առողջության համար ոչ վտանգավոր բռնություն գործադրելու դիտավորությամբ ձեռքով մեկ անգամ հարվածել է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Գ.Աբրահամյանի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պարանոցին՝ պատճառելով պարանոցի աջ կեսի արյունազեղման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ձևով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առողջության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թեթև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վնասի հատկանիշներ չպարունակող մարմնական վնասվածք: Կատարվածի արդյունքում, Գագիկ Աբրահամյանը դադարեցնելով իր ծառայողական պարտականությունները կատարելը դուրս է եկել հիմնարկի թիվ 4-րդ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մասնաշենքից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և համապատասխան զեկուցագիր ներկայացրել ՀՀ ԱՆ «Հրազդան» քրեակատարողական հիմնարկի պետին</w:t>
      </w:r>
      <w:r w:rsidRPr="00772995">
        <w:rPr>
          <w:rFonts w:ascii="GHEA Mariam" w:eastAsia="GHEA Mariam" w:hAnsi="GHEA Mariam" w:cs="GHEA Mariam"/>
          <w:i/>
          <w:sz w:val="24"/>
          <w:szCs w:val="24"/>
          <w:lang w:val="hy-AM"/>
        </w:rPr>
        <w:t>»</w:t>
      </w:r>
      <w:r w:rsidR="00A75FFE" w:rsidRPr="00772995">
        <w:rPr>
          <w:rFonts w:ascii="GHEA Mariam" w:hAnsi="GHEA Mariam" w:cs="Tahoma"/>
          <w:i/>
          <w:sz w:val="24"/>
          <w:szCs w:val="24"/>
          <w:vertAlign w:val="superscript"/>
          <w:lang w:val="hy-AM"/>
        </w:rPr>
        <w:t xml:space="preserve"> </w:t>
      </w:r>
      <w:r w:rsidR="00A75FFE" w:rsidRPr="00772995">
        <w:rPr>
          <w:rFonts w:ascii="GHEA Mariam" w:hAnsi="GHEA Mariam" w:cs="Tahoma"/>
          <w:i/>
          <w:sz w:val="24"/>
          <w:szCs w:val="24"/>
          <w:vertAlign w:val="superscript"/>
        </w:rPr>
        <w:footnoteReference w:id="1"/>
      </w:r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:</w:t>
      </w:r>
    </w:p>
    <w:p w14:paraId="0A389FC1" w14:textId="5BB88EFE" w:rsidR="0044620E" w:rsidRPr="00475D7C" w:rsidRDefault="004D462F" w:rsidP="0044620E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10</w:t>
      </w:r>
      <w:r w:rsidR="00703F0E" w:rsidRPr="00475D7C">
        <w:rPr>
          <w:rFonts w:ascii="GHEA Mariam" w:eastAsia="GHEA Mariam" w:hAnsi="GHEA Mariam" w:cs="Cambria Math"/>
          <w:sz w:val="24"/>
          <w:szCs w:val="24"/>
          <w:lang w:val="hy-AM"/>
        </w:rPr>
        <w:t>.</w:t>
      </w:r>
      <w:r w:rsidR="00F541B3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657AD1"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657AD1"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657AD1" w:rsidRPr="00475D7C">
        <w:rPr>
          <w:rFonts w:ascii="GHEA Mariam" w:eastAsia="GHEA Mariam" w:hAnsi="GHEA Mariam" w:cs="GHEA Mariam"/>
          <w:sz w:val="24"/>
          <w:szCs w:val="24"/>
          <w:lang w:val="hy-AM"/>
        </w:rPr>
        <w:t>Աբրահամյանի</w:t>
      </w:r>
      <w:proofErr w:type="spellEnd"/>
      <w:r w:rsidR="00657AD1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պատիժ նշանակելիս՝ </w:t>
      </w:r>
      <w:r w:rsidR="00901DB4" w:rsidRPr="00475D7C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</w:t>
      </w:r>
      <w:r w:rsidR="00657AD1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ն արձանագրել է </w:t>
      </w:r>
      <w:proofErr w:type="spellStart"/>
      <w:r w:rsidR="00657AD1" w:rsidRPr="00475D7C">
        <w:rPr>
          <w:rFonts w:ascii="GHEA Mariam" w:eastAsia="GHEA Mariam" w:hAnsi="GHEA Mariam" w:cs="GHEA Mariam"/>
          <w:sz w:val="24"/>
          <w:szCs w:val="24"/>
          <w:lang w:val="hy-AM"/>
        </w:rPr>
        <w:t>հետևյալը</w:t>
      </w:r>
      <w:proofErr w:type="spellEnd"/>
      <w:r w:rsidR="00901DB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՝ </w:t>
      </w:r>
      <w:r w:rsidR="008B537C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«(...)</w:t>
      </w:r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[Առաջին ատյանի]</w:t>
      </w:r>
      <w:r w:rsidR="00791DEC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դ</w:t>
      </w:r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ատարանը փաստում է, որ ամբաստանյալ Աշոտ Աբրահամյանը 24.12.2019թ.</w:t>
      </w:r>
      <w:r w:rsidR="008B537C" w:rsidRPr="00475D7C">
        <w:rPr>
          <w:rFonts w:ascii="GHEA Mariam" w:hAnsi="GHEA Mariam"/>
          <w:lang w:val="hy-AM"/>
        </w:rPr>
        <w:t xml:space="preserve"> </w:t>
      </w:r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ՀՀ Գեղարքունիքի մարզի առաջին ատյանի ընդհանուր իրավասության դատարանի դատավճռով մեղավոր է ճանաչվել ՀՀ քրեական օրենսգրքի 104-րդ հոդվածի 1-ին մասով և ՀՀ </w:t>
      </w:r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 xml:space="preserve">քրեական </w:t>
      </w:r>
      <w:proofErr w:type="spellStart"/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օրենսգրի</w:t>
      </w:r>
      <w:proofErr w:type="spellEnd"/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258-րդ հոդվածի 2-րդ մասով: ՀՀ քրեական օրենսգրքի 66-րդ հոդվածի համաձայն` նշանակված պատիժները լրիվ գումարելու միջոցով` վերջնական պատիժ է </w:t>
      </w:r>
      <w:r w:rsidR="008B537C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նշանակվ</w:t>
      </w:r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ել ազատազրկում</w:t>
      </w:r>
      <w:r w:rsidR="008B537C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10 (տաս) </w:t>
      </w:r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տարի ժամկետով: ՀՀ վերաքննիչ քրեական դատարանի որոշմամբ Աշոտ Սահակի Աբրահամյանի նկատմամբ ՀՀ քրեական օրենսգրքի 258-րդ հոդվածի 2-րդ մասով առաջադրված մեղադրանքով քրեական պատասխանատվությունից ազատվել է քրեական պատասխանատվության վաղեմության ժամկետն անցնելու հիմքով: Աշոտ Սահակի Աբրահամյանի նկատմամբ ՀՀ քրեական օրենսգրքի 104-րդ հոդվածի 1-ին մասով նշանակված 9 (ինը) տարի ժամկետով ազատազրկումը թողնվել է անփոփոխ: Պատժի </w:t>
      </w:r>
      <w:proofErr w:type="spellStart"/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կրման</w:t>
      </w:r>
      <w:proofErr w:type="spellEnd"/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սկիզբը հաշվել 2018 թվականի հուլիսի 9-ից, իսկ ներկա գործով արարքը կատարել է 2020 թվականի ապրիլի 27-ին </w:t>
      </w:r>
      <w:r w:rsidR="0044620E" w:rsidRPr="0077299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  <w:r w:rsidR="00791DEC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0A52E2F1" w14:textId="7452B75C" w:rsidR="0068269A" w:rsidRPr="00475D7C" w:rsidRDefault="0044620E" w:rsidP="00335D5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Այլ խոսքով, արձանագրելով, որ ամբաստանյալ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Ա.Աբրահամյանը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չի կրել նախորդ դատավճռով իր նկատմամբ նշանակված պատիժն ամբողջությամբ, իսկ նոր՝ մեղսագրված հանցանքը կատարել է գտնվելով պատժի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կրման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ընթացքում, [Առաջին ատյանի] դատարանը գտնում է, որ օրենսդրական վերը նշված դրույթների պահպանմամբ ամբաստանյալի նկատմամբ սույն դատավճռով նշանակված պատժին պետք է մասնակի գումարել ՀՀ Գեղարքունիքի մարզի առաջին ատյանի ընդհանուր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իրահավսության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դատարանի 24.12.2019թ-ին դատավճռով նշանակված պատժի չկրած մասից</w:t>
      </w:r>
      <w:r w:rsidR="00335D5A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՝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2 (երկու) տարի ժամկետով ազատազրկումը»</w:t>
      </w:r>
      <w:r w:rsidR="00E87A7F" w:rsidRPr="00475D7C">
        <w:rPr>
          <w:rFonts w:ascii="GHEA Mariam" w:hAnsi="GHEA Mariam" w:cs="Tahoma"/>
          <w:sz w:val="24"/>
          <w:szCs w:val="24"/>
          <w:vertAlign w:val="superscript"/>
          <w:lang w:val="hy-AM"/>
        </w:rPr>
        <w:t xml:space="preserve"> </w:t>
      </w:r>
      <w:r w:rsidR="00E87A7F" w:rsidRPr="00475D7C">
        <w:rPr>
          <w:rFonts w:ascii="GHEA Mariam" w:hAnsi="GHEA Mariam" w:cs="Tahoma"/>
          <w:sz w:val="24"/>
          <w:szCs w:val="24"/>
          <w:vertAlign w:val="superscript"/>
        </w:rPr>
        <w:footnoteReference w:id="2"/>
      </w:r>
      <w:r w:rsidR="00791DEC" w:rsidRPr="00475D7C">
        <w:rPr>
          <w:rFonts w:ascii="GHEA Mariam" w:hAnsi="GHEA Mariam" w:cs="Tahoma"/>
          <w:i/>
          <w:iCs/>
          <w:sz w:val="24"/>
          <w:szCs w:val="24"/>
          <w:lang w:val="hy-AM"/>
        </w:rPr>
        <w:t>։</w:t>
      </w:r>
    </w:p>
    <w:p w14:paraId="38442B0D" w14:textId="5B698F64" w:rsidR="00FB03A2" w:rsidRPr="00475D7C" w:rsidRDefault="004D462F" w:rsidP="00337436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475D7C">
        <w:rPr>
          <w:rFonts w:ascii="GHEA Mariam" w:hAnsi="GHEA Mariam"/>
          <w:noProof/>
          <w:sz w:val="24"/>
          <w:szCs w:val="24"/>
          <w:lang w:val="hy-AM"/>
        </w:rPr>
        <w:t>11</w:t>
      </w:r>
      <w:r w:rsidR="00703F0E" w:rsidRPr="00475D7C">
        <w:rPr>
          <w:rFonts w:ascii="GHEA Mariam" w:hAnsi="GHEA Mariam" w:cs="Cambria Math"/>
          <w:noProof/>
          <w:sz w:val="24"/>
          <w:szCs w:val="24"/>
          <w:lang w:val="hy-AM"/>
        </w:rPr>
        <w:t>.</w:t>
      </w:r>
      <w:r w:rsidR="002C0103" w:rsidRPr="00475D7C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486431" w:rsidRPr="00475D7C">
        <w:rPr>
          <w:rFonts w:ascii="GHEA Mariam" w:hAnsi="GHEA Mariam"/>
          <w:noProof/>
          <w:sz w:val="24"/>
          <w:szCs w:val="24"/>
          <w:lang w:val="hy-AM"/>
        </w:rPr>
        <w:t xml:space="preserve">Վերաքննիչ դատարանը, </w:t>
      </w:r>
      <w:r w:rsidR="00337436" w:rsidRPr="00475D7C">
        <w:rPr>
          <w:rFonts w:ascii="GHEA Mariam" w:hAnsi="GHEA Mariam"/>
          <w:noProof/>
          <w:sz w:val="24"/>
          <w:szCs w:val="24"/>
          <w:lang w:val="hy-AM"/>
        </w:rPr>
        <w:t xml:space="preserve">փոփոխելով </w:t>
      </w:r>
      <w:r w:rsidR="0044620E" w:rsidRPr="00475D7C">
        <w:rPr>
          <w:rFonts w:ascii="GHEA Mariam" w:hAnsi="GHEA Mariam"/>
          <w:noProof/>
          <w:sz w:val="24"/>
          <w:szCs w:val="24"/>
          <w:lang w:val="hy-AM"/>
        </w:rPr>
        <w:t>Առաջին ատյանի դատարանի դատավճիռը</w:t>
      </w:r>
      <w:r w:rsidR="00486431" w:rsidRPr="00475D7C">
        <w:rPr>
          <w:rFonts w:ascii="GHEA Mariam" w:hAnsi="GHEA Mariam"/>
          <w:noProof/>
          <w:sz w:val="24"/>
          <w:szCs w:val="24"/>
          <w:lang w:val="hy-AM"/>
        </w:rPr>
        <w:t xml:space="preserve">, </w:t>
      </w:r>
      <w:r w:rsidR="00013E84" w:rsidRPr="00475D7C">
        <w:rPr>
          <w:rFonts w:ascii="GHEA Mariam" w:hAnsi="GHEA Mariam"/>
          <w:noProof/>
          <w:sz w:val="24"/>
          <w:szCs w:val="24"/>
          <w:lang w:val="hy-AM"/>
        </w:rPr>
        <w:t>արձանագրել է հետևյալը</w:t>
      </w:r>
      <w:r w:rsidR="00013E84" w:rsidRPr="00475D7C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="004462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FB03A2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«(...)</w:t>
      </w:r>
      <w:r w:rsidR="00703F0E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FB03A2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մեղադրյալ Աշոտ Սահակի Աբրահամյանը ՀՀ Գեղարքունիքի մարզի առաջին ատյանի ընդհանուր իրավասության դատարանի 2019 թվականի դեկտեմբերի 24-ի դատավճռով մեղավոր է ճանաչվել ՀՀ քրեական օրենսգրքի 104-րդ հոդվածի 1-ին մասով և ՀՀ քրեական </w:t>
      </w:r>
      <w:proofErr w:type="spellStart"/>
      <w:r w:rsidR="00FB03A2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օրենսգրի</w:t>
      </w:r>
      <w:proofErr w:type="spellEnd"/>
      <w:r w:rsidR="00FB03A2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258-րդ հոդվածի 2-րդ մասով, ՀՀ քրեական օրենսգրքի 66-րդ հոդվածի համաձայն՝ նշանակված պատիժները լրիվ գումարելու միջոցով՝ վերջնական պատիժ է նշանակվել ազատազրկում 10 (տասը) տարի ժամկետով: ՀՀ վերաքննիչ քրեական դատարանի՝ 2020 թվականի սեպտեմբերի 28-ի որոշմամբ </w:t>
      </w:r>
      <w:r w:rsidR="00FB03A2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 xml:space="preserve">Աշոտ Սահակի Աբրահամյանը ՀՀ քրեական օրենսգրքի 258-րդ հոդվածի 2-րդ մասով առաջադրված մեղադրանքով քրեական պատասխանատվությունից ազատվել է՝ քրեական պատասխանատվության վաղեմության ժամկետն անցնելու հիմքով, իսկ ՀՀ քրեական օրենսգրքի 104-րդ հոդվածի 1-ին մասով նշանակված 9 (ինը) տարի ժամկետով ազատազրկումը թողնվել է անփոփոխ: Պատժի </w:t>
      </w:r>
      <w:proofErr w:type="spellStart"/>
      <w:r w:rsidR="00FB03A2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կրման</w:t>
      </w:r>
      <w:proofErr w:type="spellEnd"/>
      <w:r w:rsidR="00FB03A2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սկիզբը </w:t>
      </w:r>
      <w:proofErr w:type="spellStart"/>
      <w:r w:rsidR="00FB03A2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հաշվվել</w:t>
      </w:r>
      <w:proofErr w:type="spellEnd"/>
      <w:r w:rsidR="00FB03A2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է 2018 թվականի հուլիսի 9-ից,</w:t>
      </w:r>
    </w:p>
    <w:p w14:paraId="2A346C76" w14:textId="77777777" w:rsidR="00FB03A2" w:rsidRPr="00475D7C" w:rsidRDefault="00FB03A2" w:rsidP="00FB03A2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- ՀՀ վճռաբեկ դատարանի 2021 թվականի մարտի 15-ի որոշմամբ Աշոտ Սահակի Աբրահամյանի վերաբերյալ ՀՀ վերաքննիչ քրեական դատարանի` 2020 թվականի սեպտեմբերի 28-ի որոշման դեմ պաշտպան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Ի.Ավագյանի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վճռաբեկ բողոքը վարույթ ընդունելը մերժվել է,</w:t>
      </w:r>
    </w:p>
    <w:p w14:paraId="3831C36F" w14:textId="77777777" w:rsidR="00FB03A2" w:rsidRPr="00475D7C" w:rsidRDefault="00FB03A2" w:rsidP="00FB03A2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- Սույն գործով մեղադրյալ Աշոտ Սահակի Աբրահամյանին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մեղսագրվող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արարքը կատարվել է 2020 թվականի ապրիլի 27-ին:</w:t>
      </w:r>
    </w:p>
    <w:p w14:paraId="6823479F" w14:textId="77777777" w:rsidR="00FB03A2" w:rsidRPr="00475D7C" w:rsidRDefault="00FB03A2" w:rsidP="00FB03A2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Այսպիսով,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վերոշարադրյալի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հիման վրա Վերաքննիչ դատարանն արձանագրում է, որ </w:t>
      </w:r>
      <w:bookmarkStart w:id="3" w:name="_Hlk201056519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մեղադրյալ Աշոտ Սահակի Աբրահամյանը սույն գործով իրեն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մեղսագրվող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արարքը կատարել է նախքան ՀՀ Գեղարքունիքի մարզի առաջին ատյանի ընդհանուր իրավասության դատարանի 2019 թվականի դեկտեմբերի 24-ի դատավճռի օրինական ուժի մեջ մտնելը, որպիսի պայմաններում պետք է փաստել, որ վերջինիս նկատմամբ նշանակված պատիժները ենթակա են գումարման ոչ թե ՀՀ քրեական օրենսգրքի՝ դատավճիռների համակցությամբ պատիժ նշանակելու կանոնները սահմանող 67-րդ հոդվածով սահմանված կարգով, այլ հանցանքների համակցությամբ պատիժ նշանակելու կանոնները սահմանող 66-րդ հոդվածի 6-րդ մասով սահմանված կարգով</w:t>
      </w:r>
      <w:bookmarkEnd w:id="3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:</w:t>
      </w:r>
    </w:p>
    <w:p w14:paraId="2C7F97D9" w14:textId="35199D2F" w:rsidR="00FB03A2" w:rsidRPr="00475D7C" w:rsidRDefault="00FB03A2" w:rsidP="00FB03A2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Նշվածի հաշվառմամբ Վերաքննիչ դատարանը գտնում է, որ Առաջին ատյանի դատարանը, մեղադրյալ Աշոտ Սահակի Աբրահամյանի նկատմա</w:t>
      </w:r>
      <w:r w:rsidR="00E87A7F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բ նշանակված պատիժները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2003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թվականի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ապրիլի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18-ին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ընդունված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ՀՀ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քրեական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օրենսգրքի 67-րդ հոդվածով սահմանված կարգով գումարելով թույլ է տվել նյութական իրավունքի խախտում, որն ազդել է գործով ճիշտ որոշում կայացնելու վրա, ինչն էլ իր հերթին Առաջին ատյանի դատարանի դատավճիռը բեկանելու հիմք է:</w:t>
      </w:r>
    </w:p>
    <w:p w14:paraId="57DBCE97" w14:textId="49F53519" w:rsidR="00BA38AE" w:rsidRDefault="00FB03A2" w:rsidP="007F6CE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Վերոշարադրյալի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հիման վրա Վերաքննիչ դատարանն արձանագրում է, որ մեղադրյալ Աշոտ Սահակի Աբրահամյանի վերաքննիչ բողոքը պետք է բավարարել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 xml:space="preserve">մասնակիորեն՝ ՀՀ Կոտայքի մարզի առաջին ատյանի ընդհանուր իրավասության դատարանի՝ թիվ ԿԴ/0129/01/20 քրեական գործով 2023 թվականի մարտի 15-ի դատավճիռը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պատիժները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2003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թվականի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ապրիլի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18-ի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ՀՀ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քրեական </w:t>
      </w:r>
      <w:r w:rsidR="00E94B1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օրենսգրքի 67-րդ հոդվածի կարգով գումարելու մասով փոփոխել, մեղադրյալ Աշոտ Սահակի Աբրահամյանի նկատմամբ ՀՀ Գեղարքունիքի մարզի առաջին ատյանի ընդհանուր իրավասության դատարանի 2019 թվականի դեկտեմբերի 24-ի դատավճռով ազատազրկման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ձևով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նշանակված պատժին 2003 թվականի ապրիլի 18-ի ՀՀ քրեական օրենսգրքի 66-րդ հոդվածի 6-րդ մասի կարգով մասնակիորեն գումարել սույն դատավճռով նշանակված 3 (երեք) տարի ժամկետով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ազատազրկումից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8 (ութ) ամիս ժամկետով ազատազրկումը և Աշոտ Սահակի Աբրահամյանի նկատմամբ վերջնական պատիժ նշանակել ազատազրկման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ձևով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` 9 (ինը) տարի 8 (ութ) ամիս ժամկետով (հաշվանցելով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համաներման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կիրառման արդյունքում պատժաչափի կրճատումը), պատժի </w:t>
      </w:r>
      <w:proofErr w:type="spellStart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կրման</w:t>
      </w:r>
      <w:proofErr w:type="spellEnd"/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սկիզբը հաշվելով 2018 թվականի հուլիսի 9-ից</w:t>
      </w:r>
      <w:r w:rsidR="00361655"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791DEC" w:rsidRPr="00772995">
        <w:rPr>
          <w:rStyle w:val="ac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3"/>
      </w:r>
      <w:r w:rsidR="00361655" w:rsidRPr="0077299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73CCE160" w14:textId="6535A99F" w:rsidR="0051230D" w:rsidRPr="00475D7C" w:rsidRDefault="0051230D" w:rsidP="00512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1230D">
        <w:rPr>
          <w:rFonts w:ascii="GHEA Mariam" w:eastAsia="GHEA Mariam" w:hAnsi="GHEA Mariam" w:cs="GHEA Mariam"/>
          <w:sz w:val="24"/>
          <w:szCs w:val="24"/>
          <w:lang w:val="hy-AM"/>
        </w:rPr>
        <w:t>12.</w:t>
      </w:r>
      <w:r w:rsidRPr="0051230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6829AF">
        <w:rPr>
          <w:rFonts w:ascii="GHEA Mariam" w:eastAsia="GHEA Mariam" w:hAnsi="GHEA Mariam" w:cs="GHEA Mariam"/>
          <w:sz w:val="24"/>
          <w:szCs w:val="24"/>
          <w:lang w:val="hy-AM"/>
        </w:rPr>
        <w:t xml:space="preserve">2025 թվականի </w:t>
      </w:r>
      <w:r w:rsidR="006829AF" w:rsidRPr="006829AF">
        <w:rPr>
          <w:rFonts w:ascii="GHEA Mariam" w:eastAsia="GHEA Mariam" w:hAnsi="GHEA Mariam" w:cs="GHEA Mariam"/>
          <w:sz w:val="24"/>
          <w:szCs w:val="24"/>
          <w:lang w:val="hy-AM"/>
        </w:rPr>
        <w:t>մայի</w:t>
      </w:r>
      <w:r w:rsidRPr="006829AF">
        <w:rPr>
          <w:rFonts w:ascii="GHEA Mariam" w:eastAsia="GHEA Mariam" w:hAnsi="GHEA Mariam" w:cs="GHEA Mariam"/>
          <w:sz w:val="24"/>
          <w:szCs w:val="24"/>
          <w:lang w:val="hy-AM"/>
        </w:rPr>
        <w:t xml:space="preserve">սի </w:t>
      </w:r>
      <w:r w:rsidR="006829AF" w:rsidRPr="006829AF">
        <w:rPr>
          <w:rFonts w:ascii="GHEA Mariam" w:eastAsia="GHEA Mariam" w:hAnsi="GHEA Mariam" w:cs="GHEA Mariam"/>
          <w:sz w:val="24"/>
          <w:szCs w:val="24"/>
          <w:lang w:val="hy-AM"/>
        </w:rPr>
        <w:t xml:space="preserve">12-ին </w:t>
      </w:r>
      <w:r w:rsidRPr="006829AF">
        <w:rPr>
          <w:rFonts w:ascii="GHEA Mariam" w:eastAsia="GHEA Mariam" w:hAnsi="GHEA Mariam" w:cs="GHEA Mariam"/>
          <w:sz w:val="24"/>
          <w:szCs w:val="24"/>
          <w:lang w:val="hy-AM"/>
        </w:rPr>
        <w:t>ստացվել է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մեղադրյալ </w:t>
      </w:r>
      <w:proofErr w:type="spellStart"/>
      <w:r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8F3D59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Աբրահամյանի</w:t>
      </w:r>
      <w:proofErr w:type="spellEnd"/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դիմումը՝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պատասխանատվության ենթարկելու վաղեմության ժամկետն անցնելու հիմքով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սույն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քրեական վարույթը կարճել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ու խնդրանքով</w:t>
      </w:r>
      <w:r w:rsidRPr="00475D7C">
        <w:rPr>
          <w:rStyle w:val="ac"/>
          <w:rFonts w:ascii="GHEA Mariam" w:eastAsia="GHEA Mariam" w:hAnsi="GHEA Mariam" w:cs="GHEA Mariam"/>
          <w:sz w:val="24"/>
          <w:szCs w:val="24"/>
          <w:lang w:val="hy-AM"/>
        </w:rPr>
        <w:footnoteReference w:id="4"/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51123048" w14:textId="77777777" w:rsidR="007F6CE0" w:rsidRPr="00475D7C" w:rsidRDefault="007F6CE0" w:rsidP="007F6CE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</w:p>
    <w:p w14:paraId="2FDA2DF3" w14:textId="41D32920" w:rsidR="00BA38AE" w:rsidRPr="00475D7C" w:rsidRDefault="00D3555F" w:rsidP="00E94B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</w:pPr>
      <w:r w:rsidRPr="00475D7C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Վճռաբեկ դատարանի </w:t>
      </w:r>
      <w:r w:rsidR="00D542DB" w:rsidRPr="00475D7C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հիմնավորումները</w:t>
      </w:r>
      <w:r w:rsidRPr="00475D7C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 և </w:t>
      </w:r>
      <w:proofErr w:type="spellStart"/>
      <w:r w:rsidRPr="00475D7C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եզրահանգումը</w:t>
      </w:r>
      <w:proofErr w:type="spellEnd"/>
      <w:r w:rsidRPr="00475D7C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.</w:t>
      </w:r>
    </w:p>
    <w:p w14:paraId="590F9CC7" w14:textId="77777777" w:rsidR="0029376D" w:rsidRPr="00475D7C" w:rsidRDefault="0029376D" w:rsidP="00E94B15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firstLineChars="0" w:firstLine="567"/>
        <w:jc w:val="both"/>
        <w:rPr>
          <w:rFonts w:ascii="GHEA Mariam" w:eastAsia="GHEA Mariam" w:hAnsi="GHEA Mariam" w:cs="GHEA Mariam"/>
          <w:lang w:val="hy-AM"/>
        </w:rPr>
      </w:pPr>
      <w:r w:rsidRPr="00475D7C">
        <w:rPr>
          <w:rFonts w:ascii="GHEA Mariam" w:eastAsia="GHEA Mariam" w:hAnsi="GHEA Mariam" w:cs="GHEA Mariam"/>
          <w:lang w:val="hy-AM"/>
        </w:rPr>
        <w:t xml:space="preserve">2021 թվականի հունիսի 30-ին ընդունված ՀՀ քրեական դատավարության օրենսգրքի (այսուհետ՝ ՀՀ գործող քրեական դատավարության օրենսգիրք) անցումային դրույթները կարգավորող 483-րդ հոդվածի 8-րդ մասի համաձայն՝ </w:t>
      </w:r>
      <w:r w:rsidRPr="00710C29">
        <w:rPr>
          <w:rFonts w:ascii="GHEA Mariam" w:eastAsia="GHEA Mariam" w:hAnsi="GHEA Mariam" w:cs="GHEA Mariam"/>
          <w:i/>
          <w:iCs/>
          <w:lang w:val="hy-AM"/>
        </w:rPr>
        <w:t>«</w:t>
      </w:r>
      <w:proofErr w:type="spellStart"/>
      <w:r w:rsidRPr="00710C29">
        <w:rPr>
          <w:rFonts w:ascii="GHEA Mariam" w:eastAsia="GHEA Mariam" w:hAnsi="GHEA Mariam" w:cs="GHEA Mariam"/>
          <w:i/>
          <w:iCs/>
          <w:lang w:val="hy-AM"/>
        </w:rPr>
        <w:t>Մինչև</w:t>
      </w:r>
      <w:proofErr w:type="spellEnd"/>
      <w:r w:rsidRPr="00710C29">
        <w:rPr>
          <w:rFonts w:ascii="GHEA Mariam" w:eastAsia="GHEA Mariam" w:hAnsi="GHEA Mariam" w:cs="GHEA Mariam"/>
          <w:i/>
          <w:iCs/>
          <w:lang w:val="hy-AM"/>
        </w:rPr>
        <w:t xml:space="preserve"> սույն օրենսգիրքն ուժի մեջ մտնելը կայացված դատական ակտերով վերաքննիչ և վճռաբեկ բողոքները բերվում և քննվում են </w:t>
      </w:r>
      <w:proofErr w:type="spellStart"/>
      <w:r w:rsidRPr="00710C29">
        <w:rPr>
          <w:rFonts w:ascii="GHEA Mariam" w:eastAsia="GHEA Mariam" w:hAnsi="GHEA Mariam" w:cs="GHEA Mariam"/>
          <w:i/>
          <w:iCs/>
          <w:lang w:val="hy-AM"/>
        </w:rPr>
        <w:t>մինչև</w:t>
      </w:r>
      <w:proofErr w:type="spellEnd"/>
      <w:r w:rsidRPr="00710C29">
        <w:rPr>
          <w:rFonts w:ascii="GHEA Mariam" w:eastAsia="GHEA Mariam" w:hAnsi="GHEA Mariam" w:cs="GHEA Mariam"/>
          <w:i/>
          <w:iCs/>
          <w:lang w:val="hy-AM"/>
        </w:rPr>
        <w:t xml:space="preserve"> 2022 թվականի հուլիսի 1-ը գործող կարգով»։</w:t>
      </w:r>
    </w:p>
    <w:p w14:paraId="64867271" w14:textId="68A92894" w:rsidR="0029376D" w:rsidRPr="00475D7C" w:rsidRDefault="0029376D" w:rsidP="0029376D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lang w:val="hy-AM"/>
        </w:rPr>
      </w:pPr>
      <w:proofErr w:type="spellStart"/>
      <w:r w:rsidRPr="00475D7C">
        <w:rPr>
          <w:rFonts w:ascii="GHEA Mariam" w:eastAsia="GHEA Mariam" w:hAnsi="GHEA Mariam" w:cs="GHEA Mariam"/>
          <w:lang w:val="hy-AM"/>
        </w:rPr>
        <w:t>Վերոգրյալից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հետևում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է, որ 2022 թվականի հուլիսի 1-ից հետո կայացված դատական ակտերի դեմ վճռաբեկ բողոքները բերվում և քննվում են 2022 թվականի հուլիսի 1-ից գործող քրեական դատավարության օրենսգրքով սահմանված կարգով: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Հետևաբար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, սույն բողոքի քննությունն իրականացնելիս, որպես Վճռաբեկ </w:t>
      </w:r>
      <w:r w:rsidRPr="00475D7C">
        <w:rPr>
          <w:rFonts w:ascii="GHEA Mariam" w:eastAsia="GHEA Mariam" w:hAnsi="GHEA Mariam" w:cs="GHEA Mariam"/>
          <w:lang w:val="hy-AM"/>
        </w:rPr>
        <w:lastRenderedPageBreak/>
        <w:t xml:space="preserve">դատարանում բողոքի քննության ընթացակարգ, հիմք է ընդունվում 2022 թվականի հուլիսի 1-ից գործող կարգը։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Միևնույն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ժամանակ, Վճռաբեկ դատարանը փաստում է, որ Առաջին ատյանի դատարանն ամբաստանյալ Աշոտ Աբրահամյանի վերաբերյալ քրեական գործը քննության է առել, իսկ Վերաքննիչ դատարանն Առաջին ատյանի դատարանի դատական ակտի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իրավաչափությունը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գնահատել է 1998 թվականի հուլիսի 1-ին ընդունված ՀՀ քրեական դատավարության օրենսգրքի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իրավակարգավորումների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շրջանակներում, ուստի ստորադաս դատարանների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հետևությունների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իրավաչափության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գնահատման համար Վճռաբեկ դատարանը հիմք է ընդունում 1998 թվականի հուլիսի 1-ին ընդունված ՀՀ քրեական դատավարության օրենսգրքի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իրավակարգավորումները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(այսուհետ՝ ՀՀ նախկին քրեական դատավարության օրենսգիրք):</w:t>
      </w:r>
    </w:p>
    <w:p w14:paraId="77B75B2C" w14:textId="16628508" w:rsidR="00651FA8" w:rsidRPr="00475D7C" w:rsidRDefault="00C86412" w:rsidP="00D73677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475D7C">
        <w:rPr>
          <w:rFonts w:ascii="GHEA Mariam" w:eastAsia="GHEA Mariam" w:hAnsi="GHEA Mariam" w:cs="GHEA Mariam"/>
          <w:lang w:val="hy-AM"/>
        </w:rPr>
        <w:t>1</w:t>
      </w:r>
      <w:r w:rsidR="0051230D">
        <w:rPr>
          <w:rFonts w:ascii="GHEA Mariam" w:eastAsia="GHEA Mariam" w:hAnsi="GHEA Mariam" w:cs="GHEA Mariam"/>
          <w:lang w:val="hy-AM"/>
        </w:rPr>
        <w:t>3</w:t>
      </w:r>
      <w:r w:rsidR="00D3555F" w:rsidRPr="00475D7C">
        <w:rPr>
          <w:rFonts w:ascii="GHEA Mariam" w:eastAsia="GHEA Mariam" w:hAnsi="GHEA Mariam" w:cs="GHEA Mariam"/>
          <w:color w:val="000000"/>
          <w:lang w:val="hy-AM"/>
        </w:rPr>
        <w:t xml:space="preserve">. </w:t>
      </w:r>
      <w:r w:rsidR="008202C5" w:rsidRPr="00475D7C">
        <w:rPr>
          <w:rFonts w:ascii="GHEA Mariam" w:eastAsia="GHEA Mariam" w:hAnsi="GHEA Mariam" w:cs="GHEA Mariam"/>
          <w:color w:val="000000"/>
          <w:lang w:val="hy-AM"/>
        </w:rPr>
        <w:t xml:space="preserve">Սույն </w:t>
      </w:r>
      <w:proofErr w:type="spellStart"/>
      <w:r w:rsidR="00800AF2" w:rsidRPr="00475D7C">
        <w:rPr>
          <w:rFonts w:ascii="GHEA Mariam" w:eastAsia="GHEA Mariam" w:hAnsi="GHEA Mariam" w:cs="GHEA Mariam"/>
          <w:color w:val="000000"/>
          <w:lang w:val="hy-AM"/>
        </w:rPr>
        <w:t>վարույթով</w:t>
      </w:r>
      <w:proofErr w:type="spellEnd"/>
      <w:r w:rsidR="008202C5" w:rsidRPr="00475D7C">
        <w:rPr>
          <w:rFonts w:ascii="GHEA Mariam" w:eastAsia="GHEA Mariam" w:hAnsi="GHEA Mariam" w:cs="GHEA Mariam"/>
          <w:color w:val="000000"/>
          <w:lang w:val="hy-AM"/>
        </w:rPr>
        <w:t xml:space="preserve"> Վճռաբեկ դատարանի </w:t>
      </w:r>
      <w:proofErr w:type="spellStart"/>
      <w:r w:rsidR="008202C5" w:rsidRPr="00475D7C">
        <w:rPr>
          <w:rFonts w:ascii="GHEA Mariam" w:eastAsia="GHEA Mariam" w:hAnsi="GHEA Mariam" w:cs="GHEA Mariam"/>
          <w:color w:val="000000"/>
          <w:lang w:val="hy-AM"/>
        </w:rPr>
        <w:t>առջև</w:t>
      </w:r>
      <w:proofErr w:type="spellEnd"/>
      <w:r w:rsidR="008202C5" w:rsidRPr="00475D7C">
        <w:rPr>
          <w:rFonts w:ascii="GHEA Mariam" w:eastAsia="GHEA Mariam" w:hAnsi="GHEA Mariam" w:cs="GHEA Mariam"/>
          <w:color w:val="000000"/>
          <w:lang w:val="hy-AM"/>
        </w:rPr>
        <w:t xml:space="preserve"> բարձրացված իրավական հարցը </w:t>
      </w:r>
      <w:proofErr w:type="spellStart"/>
      <w:r w:rsidR="008202C5" w:rsidRPr="00475D7C">
        <w:rPr>
          <w:rFonts w:ascii="GHEA Mariam" w:eastAsia="GHEA Mariam" w:hAnsi="GHEA Mariam" w:cs="GHEA Mariam"/>
          <w:color w:val="000000"/>
          <w:lang w:val="hy-AM"/>
        </w:rPr>
        <w:t>հետևյալն</w:t>
      </w:r>
      <w:proofErr w:type="spellEnd"/>
      <w:r w:rsidR="008202C5" w:rsidRPr="00475D7C">
        <w:rPr>
          <w:rFonts w:ascii="GHEA Mariam" w:eastAsia="GHEA Mariam" w:hAnsi="GHEA Mariam" w:cs="GHEA Mariam"/>
          <w:color w:val="000000"/>
          <w:lang w:val="hy-AM"/>
        </w:rPr>
        <w:t xml:space="preserve"> է. </w:t>
      </w:r>
      <w:r w:rsidR="00651FA8" w:rsidRPr="00475D7C">
        <w:rPr>
          <w:rFonts w:ascii="GHEA Mariam" w:eastAsia="GHEA Mariam" w:hAnsi="GHEA Mariam" w:cs="GHEA Mariam"/>
          <w:color w:val="000000"/>
          <w:lang w:val="hy-AM"/>
        </w:rPr>
        <w:t xml:space="preserve">հիմնավոր </w:t>
      </w:r>
      <w:r w:rsidR="00710C29">
        <w:rPr>
          <w:rFonts w:ascii="GHEA Mariam" w:eastAsia="GHEA Mariam" w:hAnsi="GHEA Mariam" w:cs="GHEA Mariam"/>
          <w:color w:val="000000"/>
          <w:lang w:val="hy-AM"/>
        </w:rPr>
        <w:t>է</w:t>
      </w:r>
      <w:r w:rsidR="00651FA8" w:rsidRPr="00475D7C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proofErr w:type="spellStart"/>
      <w:r w:rsidR="00651FA8" w:rsidRPr="00475D7C">
        <w:rPr>
          <w:rFonts w:ascii="GHEA Mariam" w:eastAsia="GHEA Mariam" w:hAnsi="GHEA Mariam" w:cs="GHEA Mariam"/>
          <w:color w:val="000000"/>
          <w:lang w:val="hy-AM"/>
        </w:rPr>
        <w:t>արդյո՞ք</w:t>
      </w:r>
      <w:proofErr w:type="spellEnd"/>
      <w:r w:rsidR="00EB1115" w:rsidRPr="00475D7C">
        <w:rPr>
          <w:rFonts w:ascii="GHEA Mariam" w:eastAsia="GHEA Mariam" w:hAnsi="GHEA Mariam" w:cs="GHEA Mariam"/>
          <w:lang w:val="hy-AM"/>
        </w:rPr>
        <w:t xml:space="preserve"> Ա</w:t>
      </w:r>
      <w:r w:rsidR="00887BAD" w:rsidRPr="00475D7C">
        <w:rPr>
          <w:rFonts w:ascii="GHEA Mariam" w:eastAsia="GHEA Mariam" w:hAnsi="GHEA Mariam" w:cs="GHEA Mariam"/>
          <w:lang w:val="hy-AM"/>
        </w:rPr>
        <w:t xml:space="preserve">շոտ </w:t>
      </w:r>
      <w:r w:rsidR="00EB1115" w:rsidRPr="00475D7C">
        <w:rPr>
          <w:rFonts w:ascii="GHEA Mariam" w:eastAsia="GHEA Mariam" w:hAnsi="GHEA Mariam" w:cs="GHEA Mariam"/>
          <w:lang w:val="hy-AM"/>
        </w:rPr>
        <w:t xml:space="preserve">Աբրահամյանի նկատմամբ </w:t>
      </w:r>
      <w:r w:rsidR="00AF6D92" w:rsidRPr="00475D7C">
        <w:rPr>
          <w:rFonts w:ascii="GHEA Mariam" w:eastAsia="GHEA Mariam" w:hAnsi="GHEA Mariam" w:cs="GHEA Mariam"/>
          <w:color w:val="000000"/>
          <w:lang w:val="hy-AM"/>
        </w:rPr>
        <w:t xml:space="preserve">ՀՀ քրեական օրենսգրքի </w:t>
      </w:r>
      <w:r w:rsidR="00204189" w:rsidRPr="00475D7C">
        <w:rPr>
          <w:rFonts w:ascii="GHEA Mariam" w:eastAsia="GHEA Mariam" w:hAnsi="GHEA Mariam" w:cs="GHEA Mariam"/>
          <w:color w:val="000000"/>
          <w:lang w:val="hy-AM"/>
        </w:rPr>
        <w:t xml:space="preserve">66-րդ </w:t>
      </w:r>
      <w:r w:rsidR="00AF6D92" w:rsidRPr="00475D7C">
        <w:rPr>
          <w:rFonts w:ascii="GHEA Mariam" w:eastAsia="GHEA Mariam" w:hAnsi="GHEA Mariam" w:cs="GHEA Mariam"/>
          <w:color w:val="000000"/>
          <w:lang w:val="hy-AM"/>
        </w:rPr>
        <w:t>հոդվածի</w:t>
      </w:r>
      <w:r w:rsidR="004B45EF" w:rsidRPr="00475D7C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204189" w:rsidRPr="00475D7C">
        <w:rPr>
          <w:rFonts w:ascii="GHEA Mariam" w:eastAsia="GHEA Mariam" w:hAnsi="GHEA Mariam" w:cs="GHEA Mariam"/>
          <w:color w:val="000000"/>
          <w:lang w:val="hy-AM"/>
        </w:rPr>
        <w:t>6-րդ</w:t>
      </w:r>
      <w:r w:rsidR="00AF6D92" w:rsidRPr="00475D7C">
        <w:rPr>
          <w:rFonts w:ascii="GHEA Mariam" w:eastAsia="GHEA Mariam" w:hAnsi="GHEA Mariam" w:cs="GHEA Mariam"/>
          <w:color w:val="000000"/>
          <w:lang w:val="hy-AM"/>
        </w:rPr>
        <w:t xml:space="preserve"> մասով</w:t>
      </w:r>
      <w:r w:rsidR="00657AD1" w:rsidRPr="00475D7C">
        <w:rPr>
          <w:rFonts w:ascii="GHEA Mariam" w:eastAsia="GHEA Mariam" w:hAnsi="GHEA Mariam" w:cs="GHEA Mariam"/>
          <w:color w:val="000000"/>
          <w:lang w:val="hy-AM"/>
        </w:rPr>
        <w:t xml:space="preserve"> նախատեսված</w:t>
      </w:r>
      <w:r w:rsidR="00051836" w:rsidRPr="00475D7C">
        <w:rPr>
          <w:rFonts w:ascii="GHEA Mariam" w:eastAsia="GHEA Mariam" w:hAnsi="GHEA Mariam" w:cs="GHEA Mariam"/>
          <w:color w:val="000000"/>
          <w:lang w:val="hy-AM"/>
        </w:rPr>
        <w:t xml:space="preserve"> հանցագործությունների համակցության կանո</w:t>
      </w:r>
      <w:r w:rsidR="00A8139F" w:rsidRPr="00475D7C">
        <w:rPr>
          <w:rFonts w:ascii="GHEA Mariam" w:eastAsia="GHEA Mariam" w:hAnsi="GHEA Mariam" w:cs="GHEA Mariam"/>
          <w:color w:val="000000"/>
          <w:lang w:val="hy-AM"/>
        </w:rPr>
        <w:t>նն</w:t>
      </w:r>
      <w:r w:rsidR="00051836" w:rsidRPr="00475D7C">
        <w:rPr>
          <w:rFonts w:ascii="GHEA Mariam" w:eastAsia="GHEA Mariam" w:hAnsi="GHEA Mariam" w:cs="GHEA Mariam"/>
          <w:color w:val="000000"/>
          <w:lang w:val="hy-AM"/>
        </w:rPr>
        <w:t>եր</w:t>
      </w:r>
      <w:r w:rsidR="0029376D" w:rsidRPr="00475D7C">
        <w:rPr>
          <w:rFonts w:ascii="GHEA Mariam" w:eastAsia="GHEA Mariam" w:hAnsi="GHEA Mariam" w:cs="GHEA Mariam"/>
          <w:color w:val="000000"/>
          <w:lang w:val="hy-AM"/>
        </w:rPr>
        <w:t xml:space="preserve">ով </w:t>
      </w:r>
      <w:r w:rsidR="00791DEC" w:rsidRPr="00475D7C">
        <w:rPr>
          <w:rFonts w:ascii="GHEA Mariam" w:eastAsia="GHEA Mariam" w:hAnsi="GHEA Mariam" w:cs="GHEA Mariam"/>
          <w:lang w:val="hy-AM"/>
        </w:rPr>
        <w:t xml:space="preserve">վերջնական պատիժ նշանակելու </w:t>
      </w:r>
      <w:r w:rsidR="00651FA8" w:rsidRPr="00475D7C">
        <w:rPr>
          <w:rFonts w:ascii="GHEA Mariam" w:eastAsia="GHEA Mariam" w:hAnsi="GHEA Mariam" w:cs="GHEA Mariam"/>
          <w:color w:val="000000"/>
          <w:lang w:val="hy-AM"/>
        </w:rPr>
        <w:t xml:space="preserve">վերաբերյալ </w:t>
      </w:r>
      <w:r w:rsidR="00204189" w:rsidRPr="00475D7C">
        <w:rPr>
          <w:rFonts w:ascii="GHEA Mariam" w:eastAsia="GHEA Mariam" w:hAnsi="GHEA Mariam" w:cs="GHEA Mariam"/>
          <w:color w:val="000000"/>
          <w:lang w:val="hy-AM"/>
        </w:rPr>
        <w:t xml:space="preserve">Վերաքննիչ դատարանի </w:t>
      </w:r>
      <w:proofErr w:type="spellStart"/>
      <w:r w:rsidR="00651FA8" w:rsidRPr="00475D7C">
        <w:rPr>
          <w:rFonts w:ascii="GHEA Mariam" w:eastAsia="GHEA Mariam" w:hAnsi="GHEA Mariam" w:cs="GHEA Mariam"/>
          <w:color w:val="000000"/>
          <w:lang w:val="hy-AM"/>
        </w:rPr>
        <w:t>հետևությունը</w:t>
      </w:r>
      <w:proofErr w:type="spellEnd"/>
      <w:r w:rsidR="00651FA8" w:rsidRPr="00475D7C">
        <w:rPr>
          <w:rFonts w:ascii="GHEA Mariam" w:eastAsia="GHEA Mariam" w:hAnsi="GHEA Mariam" w:cs="GHEA Mariam"/>
          <w:color w:val="000000"/>
          <w:lang w:val="hy-AM"/>
        </w:rPr>
        <w:t>։</w:t>
      </w:r>
    </w:p>
    <w:p w14:paraId="696D2D37" w14:textId="0BA92753" w:rsidR="0093628A" w:rsidRPr="00475D7C" w:rsidRDefault="00EB1115" w:rsidP="007B7870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color w:val="000000"/>
          <w:lang w:val="hy-AM"/>
        </w:rPr>
      </w:pPr>
      <w:r w:rsidRPr="00475D7C">
        <w:rPr>
          <w:rFonts w:ascii="GHEA Mariam" w:eastAsia="GHEA Mariam" w:hAnsi="GHEA Mariam" w:cs="GHEA Mariam"/>
          <w:color w:val="000000"/>
          <w:lang w:val="hy-AM"/>
        </w:rPr>
        <w:t>1</w:t>
      </w:r>
      <w:r w:rsidR="0051230D">
        <w:rPr>
          <w:rFonts w:ascii="GHEA Mariam" w:eastAsia="GHEA Mariam" w:hAnsi="GHEA Mariam" w:cs="GHEA Mariam"/>
          <w:color w:val="000000"/>
          <w:lang w:val="hy-AM"/>
        </w:rPr>
        <w:t>4</w:t>
      </w:r>
      <w:r w:rsidR="00235812" w:rsidRPr="00475D7C">
        <w:rPr>
          <w:rFonts w:ascii="GHEA Mariam" w:eastAsia="GHEA Mariam" w:hAnsi="GHEA Mariam" w:cs="GHEA Mariam"/>
          <w:color w:val="000000"/>
          <w:lang w:val="hy-AM"/>
        </w:rPr>
        <w:t>.</w:t>
      </w:r>
      <w:r w:rsidRPr="00475D7C">
        <w:rPr>
          <w:rFonts w:ascii="GHEA Mariam" w:eastAsia="GHEA Mariam" w:hAnsi="GHEA Mariam" w:cs="GHEA Mariam"/>
          <w:color w:val="000000"/>
          <w:lang w:val="hy-AM"/>
        </w:rPr>
        <w:t xml:space="preserve"> ՀՀ քրեական օրենսգրքի 66-րդ հոդվածի </w:t>
      </w:r>
      <w:r w:rsidR="007B7870" w:rsidRPr="00475D7C">
        <w:rPr>
          <w:rFonts w:ascii="GHEA Mariam" w:eastAsia="GHEA Mariam" w:hAnsi="GHEA Mariam" w:cs="GHEA Mariam"/>
          <w:color w:val="000000"/>
          <w:lang w:val="hy-AM"/>
        </w:rPr>
        <w:t xml:space="preserve">համաձայն՝ </w:t>
      </w:r>
      <w:r w:rsidR="007B7870" w:rsidRPr="00475D7C">
        <w:rPr>
          <w:rFonts w:ascii="GHEA Mariam" w:eastAsia="GHEA Mariam" w:hAnsi="GHEA Mariam" w:cs="GHEA Mariam"/>
          <w:i/>
          <w:iCs/>
          <w:color w:val="000000"/>
          <w:lang w:val="hy-AM"/>
        </w:rPr>
        <w:t>«</w:t>
      </w:r>
      <w:r w:rsidR="0093628A" w:rsidRPr="00475D7C">
        <w:rPr>
          <w:rFonts w:ascii="GHEA Mariam" w:eastAsia="GHEA Mariam" w:hAnsi="GHEA Mariam" w:cs="GHEA Mariam"/>
          <w:i/>
          <w:iCs/>
          <w:color w:val="000000"/>
          <w:lang w:val="hy-AM"/>
        </w:rPr>
        <w:t>1. Հանցանքների համակցությամբ յուրաքանչյուր հանցագործության համար առանձին պատիժ (հիմնական և լրացուցիչ) նշանակելով` դատարանը վերջնական պատիժը որոշում է նշանակված պատիժները լրիվ կամ մասնակիորեն գումարելու միջոցով:</w:t>
      </w:r>
    </w:p>
    <w:p w14:paraId="6621D718" w14:textId="57AAF3E2" w:rsidR="007B7870" w:rsidRPr="00475D7C" w:rsidRDefault="007B7870" w:rsidP="0093628A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color w:val="000000"/>
          <w:lang w:val="hy-AM"/>
        </w:rPr>
      </w:pPr>
      <w:r w:rsidRPr="00475D7C">
        <w:rPr>
          <w:rFonts w:ascii="GHEA Mariam" w:eastAsia="GHEA Mariam" w:hAnsi="GHEA Mariam" w:cs="GHEA Mariam"/>
          <w:i/>
          <w:iCs/>
          <w:color w:val="000000"/>
          <w:lang w:val="hy-AM"/>
        </w:rPr>
        <w:t>(</w:t>
      </w:r>
      <w:r w:rsidRPr="00475D7C">
        <w:rPr>
          <w:rFonts w:ascii="Cambria Math" w:eastAsia="GHEA Mariam" w:hAnsi="Cambria Math" w:cs="Cambria Math"/>
          <w:i/>
          <w:iCs/>
          <w:color w:val="000000"/>
          <w:lang w:val="hy-AM"/>
        </w:rPr>
        <w:t>․․․</w:t>
      </w:r>
      <w:r w:rsidRPr="00475D7C">
        <w:rPr>
          <w:rFonts w:ascii="GHEA Mariam" w:eastAsia="GHEA Mariam" w:hAnsi="GHEA Mariam" w:cs="GHEA Mariam"/>
          <w:i/>
          <w:iCs/>
          <w:color w:val="000000"/>
          <w:lang w:val="hy-AM"/>
        </w:rPr>
        <w:t>)։</w:t>
      </w:r>
    </w:p>
    <w:p w14:paraId="5F19C47D" w14:textId="1449D26F" w:rsidR="0093628A" w:rsidRPr="00475D7C" w:rsidRDefault="0093628A" w:rsidP="0093628A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color w:val="000000"/>
          <w:lang w:val="hy-AM"/>
        </w:rPr>
      </w:pPr>
      <w:r w:rsidRPr="00475D7C">
        <w:rPr>
          <w:rFonts w:ascii="GHEA Mariam" w:eastAsia="GHEA Mariam" w:hAnsi="GHEA Mariam" w:cs="GHEA Mariam"/>
          <w:i/>
          <w:iCs/>
          <w:color w:val="000000"/>
          <w:lang w:val="hy-AM"/>
        </w:rPr>
        <w:t>6. Պատիժը նշանակվում է սույն հոդվածի կանոններով, եթե դատավճիռ կայացնելուց հետո պարզվի, որ դատապարտյալը մեղավոր է նաև մեկ այլ հանցանքի համար, որը նա կատարել է նախքան առաջին գործով դատավճիռ կայացնելը: Այս դեպքում վերջնական պատժի ժամկետին հաշվակցվում է առաջին դատավճռով նշանակված պատժի կրած մասը</w:t>
      </w:r>
      <w:r w:rsidR="007B7870" w:rsidRPr="00475D7C">
        <w:rPr>
          <w:rFonts w:ascii="GHEA Mariam" w:eastAsia="GHEA Mariam" w:hAnsi="GHEA Mariam" w:cs="GHEA Mariam"/>
          <w:i/>
          <w:iCs/>
          <w:color w:val="000000"/>
          <w:lang w:val="hy-AM"/>
        </w:rPr>
        <w:t>»</w:t>
      </w:r>
      <w:r w:rsidRPr="00475D7C">
        <w:rPr>
          <w:rFonts w:ascii="GHEA Mariam" w:eastAsia="GHEA Mariam" w:hAnsi="GHEA Mariam" w:cs="GHEA Mariam"/>
          <w:i/>
          <w:iCs/>
          <w:color w:val="000000"/>
          <w:lang w:val="hy-AM"/>
        </w:rPr>
        <w:t>:</w:t>
      </w:r>
    </w:p>
    <w:p w14:paraId="577EE30D" w14:textId="063B1C04" w:rsidR="00EB1115" w:rsidRPr="00475D7C" w:rsidRDefault="00791DEC" w:rsidP="007B7870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lang w:val="hy-AM"/>
        </w:rPr>
      </w:pPr>
      <w:r w:rsidRPr="00475D7C">
        <w:rPr>
          <w:rFonts w:ascii="GHEA Mariam" w:eastAsia="GHEA Mariam" w:hAnsi="GHEA Mariam" w:cs="GHEA Mariam"/>
          <w:color w:val="000000"/>
          <w:lang w:val="hy-AM"/>
        </w:rPr>
        <w:t xml:space="preserve">ՀՀ քրեական </w:t>
      </w:r>
      <w:r w:rsidR="007B7870" w:rsidRPr="00475D7C">
        <w:rPr>
          <w:rFonts w:ascii="GHEA Mariam" w:eastAsia="GHEA Mariam" w:hAnsi="GHEA Mariam" w:cs="GHEA Mariam"/>
          <w:color w:val="000000"/>
          <w:lang w:val="hy-AM"/>
        </w:rPr>
        <w:t>օրենսգրքի 67-րդ</w:t>
      </w:r>
      <w:r w:rsidR="007B7870" w:rsidRPr="00475D7C">
        <w:rPr>
          <w:rFonts w:ascii="GHEA Mariam" w:eastAsia="GHEA Mariam" w:hAnsi="GHEA Mariam" w:cs="GHEA Mariam"/>
          <w:i/>
          <w:iCs/>
          <w:color w:val="000000"/>
          <w:lang w:val="hy-AM"/>
        </w:rPr>
        <w:t xml:space="preserve"> </w:t>
      </w:r>
      <w:r w:rsidR="007B7870" w:rsidRPr="00475D7C">
        <w:rPr>
          <w:rFonts w:ascii="GHEA Mariam" w:eastAsia="GHEA Mariam" w:hAnsi="GHEA Mariam" w:cs="GHEA Mariam"/>
          <w:color w:val="000000"/>
          <w:lang w:val="hy-AM"/>
        </w:rPr>
        <w:t xml:space="preserve">հոդվածի 1-ին մասի համաձայն՝ </w:t>
      </w:r>
      <w:r w:rsidR="007B7870" w:rsidRPr="00475D7C">
        <w:rPr>
          <w:rFonts w:ascii="GHEA Mariam" w:eastAsia="GHEA Mariam" w:hAnsi="GHEA Mariam" w:cs="GHEA Mariam"/>
          <w:i/>
          <w:iCs/>
          <w:color w:val="000000"/>
          <w:lang w:val="hy-AM"/>
        </w:rPr>
        <w:t>«</w:t>
      </w:r>
      <w:r w:rsidR="00EB1115" w:rsidRPr="00475D7C">
        <w:rPr>
          <w:rFonts w:ascii="GHEA Mariam" w:eastAsia="GHEA Mariam" w:hAnsi="GHEA Mariam" w:cs="GHEA Mariam"/>
          <w:i/>
          <w:iCs/>
          <w:lang w:val="hy-AM"/>
        </w:rPr>
        <w:t xml:space="preserve">Եթե դատավճիռ կայացնելուց հետո, բայց </w:t>
      </w:r>
      <w:proofErr w:type="spellStart"/>
      <w:r w:rsidR="00EB1115" w:rsidRPr="00475D7C">
        <w:rPr>
          <w:rFonts w:ascii="GHEA Mariam" w:eastAsia="GHEA Mariam" w:hAnsi="GHEA Mariam" w:cs="GHEA Mariam"/>
          <w:i/>
          <w:iCs/>
          <w:lang w:val="hy-AM"/>
        </w:rPr>
        <w:t>մինչև</w:t>
      </w:r>
      <w:proofErr w:type="spellEnd"/>
      <w:r w:rsidR="00EB1115" w:rsidRPr="00475D7C">
        <w:rPr>
          <w:rFonts w:ascii="GHEA Mariam" w:eastAsia="GHEA Mariam" w:hAnsi="GHEA Mariam" w:cs="GHEA Mariam"/>
          <w:i/>
          <w:iCs/>
          <w:lang w:val="hy-AM"/>
        </w:rPr>
        <w:t xml:space="preserve"> պատժի լրիվ կրելը դատապարտյալը նոր հանցանք է կատարել,</w:t>
      </w:r>
      <w:r w:rsidR="007B7870" w:rsidRPr="00475D7C">
        <w:rPr>
          <w:rFonts w:ascii="GHEA Mariam" w:eastAsia="GHEA Mariam" w:hAnsi="GHEA Mariam" w:cs="GHEA Mariam"/>
          <w:i/>
          <w:iCs/>
          <w:lang w:val="hy-AM"/>
        </w:rPr>
        <w:t xml:space="preserve"> </w:t>
      </w:r>
      <w:r w:rsidR="00EB1115" w:rsidRPr="00475D7C">
        <w:rPr>
          <w:rFonts w:ascii="GHEA Mariam" w:eastAsia="GHEA Mariam" w:hAnsi="GHEA Mariam" w:cs="GHEA Mariam"/>
          <w:i/>
          <w:iCs/>
          <w:lang w:val="hy-AM"/>
        </w:rPr>
        <w:t xml:space="preserve">ապա դատարանը նոր դատավճռով նշանակված պատժին </w:t>
      </w:r>
      <w:r w:rsidR="00EB1115" w:rsidRPr="00475D7C">
        <w:rPr>
          <w:rFonts w:ascii="GHEA Mariam" w:eastAsia="GHEA Mariam" w:hAnsi="GHEA Mariam" w:cs="GHEA Mariam"/>
          <w:i/>
          <w:iCs/>
          <w:lang w:val="hy-AM"/>
        </w:rPr>
        <w:lastRenderedPageBreak/>
        <w:t>լրիվ կամ մասնակիորեն գումարում է նախորդ դատավճռով</w:t>
      </w:r>
      <w:r w:rsidR="007B7870" w:rsidRPr="00475D7C">
        <w:rPr>
          <w:rFonts w:ascii="GHEA Mariam" w:eastAsia="GHEA Mariam" w:hAnsi="GHEA Mariam" w:cs="GHEA Mariam"/>
          <w:i/>
          <w:iCs/>
          <w:lang w:val="hy-AM"/>
        </w:rPr>
        <w:t xml:space="preserve"> </w:t>
      </w:r>
      <w:r w:rsidR="00EB1115" w:rsidRPr="00475D7C">
        <w:rPr>
          <w:rFonts w:ascii="GHEA Mariam" w:eastAsia="GHEA Mariam" w:hAnsi="GHEA Mariam" w:cs="GHEA Mariam"/>
          <w:i/>
          <w:iCs/>
          <w:lang w:val="hy-AM"/>
        </w:rPr>
        <w:t>նշանակված պատժի չկրած մասը</w:t>
      </w:r>
      <w:r w:rsidR="007B7870" w:rsidRPr="00475D7C">
        <w:rPr>
          <w:rFonts w:ascii="GHEA Mariam" w:eastAsia="GHEA Mariam" w:hAnsi="GHEA Mariam" w:cs="GHEA Mariam"/>
          <w:i/>
          <w:iCs/>
          <w:lang w:val="hy-AM"/>
        </w:rPr>
        <w:t>»</w:t>
      </w:r>
      <w:r w:rsidR="00EB1115" w:rsidRPr="00475D7C">
        <w:rPr>
          <w:rFonts w:ascii="GHEA Mariam" w:eastAsia="GHEA Mariam" w:hAnsi="GHEA Mariam" w:cs="GHEA Mariam"/>
          <w:i/>
          <w:iCs/>
          <w:lang w:val="hy-AM"/>
        </w:rPr>
        <w:t>:</w:t>
      </w:r>
    </w:p>
    <w:p w14:paraId="24B32DAE" w14:textId="6425CE88" w:rsidR="00E02B08" w:rsidRPr="00475D7C" w:rsidRDefault="00E02B08" w:rsidP="00E02B08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Նորմատիվ իրավական ակտերի մասին ՀՀ օրենքի 41-րդ հոդվածի համաձայն՝ </w:t>
      </w:r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«1. Նորմատիվ իրավական ակտի նորմը մեկնաբանվում է` հաշվի առնելով նորմատիվ իրավական ակտն ընդունելիս այն ընդունող մարմնի նպատակը՝ ելնելով դրանում պարունակվող բառերի և արտահայտությունների տառացի նշանակությունից, ամբողջ հոդվածի, գլխի, բաժնի կարգավորման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համատեքստից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, այն նորմատիվ իրավական ակտի դրույթներից, ի կատարումն որի ընդունվել է այդ ակտը, տվյալ նորմատիվ իրավական ակտով սահմանված սկզբունքներից, իսկ այդպիսի սկզբունքներ սահմանված չլինելու դեպքում` տվյալ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իրավահարաբերությունը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կարգավորող իրավունքի ճյուղի սկզբունքներից»։</w:t>
      </w:r>
    </w:p>
    <w:p w14:paraId="122E7F45" w14:textId="5471A15D" w:rsidR="00BB40F4" w:rsidRPr="00475D7C" w:rsidRDefault="004E22FD" w:rsidP="00BB40F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51230D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235812" w:rsidRPr="00475D7C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BB40F4" w:rsidRPr="00475D7C">
        <w:rPr>
          <w:rFonts w:ascii="GHEA Mariam" w:eastAsia="GHEA Mariam" w:hAnsi="GHEA Mariam" w:cs="GHEA Mariam"/>
          <w:sz w:val="24"/>
          <w:szCs w:val="24"/>
          <w:lang w:val="hy-AM"/>
        </w:rPr>
        <w:t>. Վճռաբեկ դատարանը</w:t>
      </w:r>
      <w:r w:rsidR="00E02B08" w:rsidRPr="00475D7C">
        <w:rPr>
          <w:rFonts w:ascii="GHEA Mariam" w:hAnsi="GHEA Mariam"/>
          <w:lang w:val="hy-AM"/>
        </w:rPr>
        <w:t xml:space="preserve"> </w:t>
      </w:r>
      <w:r w:rsidR="00E02B0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ՀՀ քրեական օրենսգրքի 66-րդ հոդվածի 6-րդ մասով սահմանված՝ պատիժ նշանակելու կանոնի </w:t>
      </w:r>
      <w:proofErr w:type="spellStart"/>
      <w:r w:rsidR="00E02B08" w:rsidRPr="00475D7C">
        <w:rPr>
          <w:rFonts w:ascii="GHEA Mariam" w:eastAsia="GHEA Mariam" w:hAnsi="GHEA Mariam" w:cs="GHEA Mariam"/>
          <w:sz w:val="24"/>
          <w:szCs w:val="24"/>
          <w:lang w:val="hy-AM"/>
        </w:rPr>
        <w:t>մեկնաբանմանն</w:t>
      </w:r>
      <w:proofErr w:type="spellEnd"/>
      <w:r w:rsidR="00E02B0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անդրադարձել է</w:t>
      </w:r>
      <w:r w:rsidR="00BB40F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bookmarkStart w:id="4" w:name="_Hlk201065407"/>
      <w:r w:rsidR="00BB40F4" w:rsidRPr="00475D7C">
        <w:rPr>
          <w:rFonts w:ascii="GHEA Mariam" w:hAnsi="GHEA Mariam"/>
          <w:i/>
          <w:sz w:val="24"/>
          <w:szCs w:val="24"/>
          <w:lang w:val="hy-AM"/>
        </w:rPr>
        <w:t xml:space="preserve">Էդուարդ Ներսիսյանի </w:t>
      </w:r>
      <w:r w:rsidR="00BB40F4" w:rsidRPr="00475D7C">
        <w:rPr>
          <w:rFonts w:ascii="GHEA Mariam" w:hAnsi="GHEA Mariam"/>
          <w:sz w:val="24"/>
          <w:szCs w:val="24"/>
          <w:lang w:val="hy-AM"/>
        </w:rPr>
        <w:t>գործով</w:t>
      </w:r>
      <w:bookmarkEnd w:id="4"/>
      <w:r w:rsidR="00BB40F4" w:rsidRPr="00475D7C">
        <w:rPr>
          <w:rFonts w:ascii="GHEA Mariam" w:hAnsi="GHEA Mariam"/>
          <w:iCs/>
          <w:sz w:val="24"/>
          <w:szCs w:val="24"/>
          <w:lang w:val="hy-AM"/>
        </w:rPr>
        <w:t xml:space="preserve"> որոշմա</w:t>
      </w:r>
      <w:r w:rsidR="00E02B08" w:rsidRPr="00475D7C">
        <w:rPr>
          <w:rFonts w:ascii="GHEA Mariam" w:hAnsi="GHEA Mariam"/>
          <w:iCs/>
          <w:sz w:val="24"/>
          <w:szCs w:val="24"/>
          <w:lang w:val="hy-AM"/>
        </w:rPr>
        <w:t>ն շրջանակներում՝</w:t>
      </w:r>
      <w:r w:rsidR="00BB40F4" w:rsidRPr="00475D7C">
        <w:rPr>
          <w:rFonts w:ascii="GHEA Mariam" w:hAnsi="GHEA Mariam"/>
          <w:iCs/>
          <w:sz w:val="24"/>
          <w:szCs w:val="24"/>
          <w:lang w:val="hy-AM"/>
        </w:rPr>
        <w:t xml:space="preserve"> արձանագրել</w:t>
      </w:r>
      <w:r w:rsidR="00E02B08" w:rsidRPr="00475D7C">
        <w:rPr>
          <w:rFonts w:ascii="GHEA Mariam" w:hAnsi="GHEA Mariam"/>
          <w:iCs/>
          <w:sz w:val="24"/>
          <w:szCs w:val="24"/>
          <w:lang w:val="hy-AM"/>
        </w:rPr>
        <w:t>ով</w:t>
      </w:r>
      <w:r w:rsidR="00BB40F4" w:rsidRPr="00475D7C">
        <w:rPr>
          <w:rFonts w:ascii="GHEA Mariam" w:hAnsi="GHEA Mariam"/>
          <w:iCs/>
          <w:sz w:val="24"/>
          <w:szCs w:val="24"/>
          <w:lang w:val="hy-AM"/>
        </w:rPr>
        <w:t xml:space="preserve"> </w:t>
      </w:r>
      <w:proofErr w:type="spellStart"/>
      <w:r w:rsidR="00BB40F4" w:rsidRPr="00475D7C">
        <w:rPr>
          <w:rFonts w:ascii="GHEA Mariam" w:hAnsi="GHEA Mariam"/>
          <w:iCs/>
          <w:sz w:val="24"/>
          <w:szCs w:val="24"/>
          <w:lang w:val="hy-AM"/>
        </w:rPr>
        <w:t>հետևյալը</w:t>
      </w:r>
      <w:proofErr w:type="spellEnd"/>
      <w:r w:rsidR="007F6CE0" w:rsidRPr="00475D7C">
        <w:rPr>
          <w:rFonts w:ascii="GHEA Mariam" w:hAnsi="GHEA Mariam"/>
          <w:iCs/>
          <w:sz w:val="24"/>
          <w:szCs w:val="24"/>
          <w:lang w:val="hy-AM"/>
        </w:rPr>
        <w:t>.</w:t>
      </w:r>
      <w:r w:rsidR="00BB40F4" w:rsidRPr="00475D7C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="00BB40F4" w:rsidRPr="00475D7C">
        <w:rPr>
          <w:rFonts w:ascii="GHEA Mariam" w:hAnsi="GHEA Mariam"/>
          <w:i/>
          <w:sz w:val="24"/>
          <w:szCs w:val="24"/>
          <w:lang w:val="hy-AM"/>
        </w:rPr>
        <w:t>«</w:t>
      </w:r>
      <w:r w:rsidR="00BB40F4"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ՀՀ քրեական օրենսգրքի 66-րդ հոդվածի 6-րդ մասի կիրառմամբ պատիժ նշանակելու համար անհրաժեշտ կանոններն են.</w:t>
      </w:r>
    </w:p>
    <w:p w14:paraId="1CD525E7" w14:textId="77777777" w:rsidR="00BB40F4" w:rsidRPr="00710C29" w:rsidRDefault="00BB40F4" w:rsidP="00BB40F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sz w:val="24"/>
          <w:szCs w:val="24"/>
          <w:lang w:val="hy-AM"/>
        </w:rPr>
      </w:pPr>
      <w:r w:rsidRPr="00710C29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1. </w:t>
      </w:r>
      <w:bookmarkStart w:id="5" w:name="_Hlk201064724"/>
      <w:r w:rsidRPr="00710C29">
        <w:rPr>
          <w:rFonts w:ascii="GHEA Mariam" w:eastAsia="GHEA Mariam" w:hAnsi="GHEA Mariam" w:cs="GHEA Mariam"/>
          <w:i/>
          <w:sz w:val="24"/>
          <w:szCs w:val="24"/>
          <w:lang w:val="hy-AM"/>
        </w:rPr>
        <w:t>քրեական օրենսգրքի տարբեր հոդվածներով կամ նույն հոդվածի տարբեր մասերով նախատեսված երկու կամ ավելի հանցանք կատարելը, որոնցից ոչ մեկի համար անձը դատապարտված չի եղել,</w:t>
      </w:r>
      <w:bookmarkEnd w:id="5"/>
    </w:p>
    <w:p w14:paraId="381BCC5C" w14:textId="77777777" w:rsidR="00BB40F4" w:rsidRPr="00475D7C" w:rsidRDefault="00BB40F4" w:rsidP="00BB40F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2. անձը պետք է մեղավոր ճանաչվի այնպիսի հանցանքի համար, որը նա կատարել է նախքան առաջին գործով դատավճիռ կայացնելը,</w:t>
      </w:r>
    </w:p>
    <w:p w14:paraId="1D7BBD2A" w14:textId="77777777" w:rsidR="00BB40F4" w:rsidRPr="00475D7C" w:rsidRDefault="00BB40F4" w:rsidP="00BB40F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3. հանցանքների համակցությամբ, յուրաքանչյուր հանցագործության համար առանձին պատիժ նշանակելով՝ դատարանը վերջնական պատիժ պետք է նշանակի նվազ խիստ պատիժն ավելի խիստ պատժով կլանելու կամ նշանակված պատիժները լրիվ կամ մասնակիորեն գումարելու միջոցով,</w:t>
      </w:r>
    </w:p>
    <w:p w14:paraId="2F14C2A2" w14:textId="6D4FE6CE" w:rsidR="00BB40F4" w:rsidRPr="00475D7C" w:rsidRDefault="00BB40F4" w:rsidP="00BB40F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4. վերջնական պատժի ժամկետին պետք է </w:t>
      </w:r>
      <w:proofErr w:type="spellStart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հաշվակցվի</w:t>
      </w:r>
      <w:proofErr w:type="spellEnd"/>
      <w:r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 xml:space="preserve"> առաջին դատավճռով նշանակված պատժի կրած մասը»</w:t>
      </w:r>
      <w:r w:rsidRPr="00475D7C">
        <w:rPr>
          <w:rStyle w:val="ac"/>
          <w:rFonts w:ascii="GHEA Mariam" w:eastAsia="GHEA Mariam" w:hAnsi="GHEA Mariam" w:cs="GHEA Mariam"/>
          <w:i/>
          <w:sz w:val="24"/>
          <w:szCs w:val="24"/>
          <w:lang w:val="hy-AM"/>
        </w:rPr>
        <w:footnoteReference w:id="5"/>
      </w:r>
      <w:r w:rsidR="00E02B08" w:rsidRPr="00475D7C">
        <w:rPr>
          <w:rFonts w:ascii="GHEA Mariam" w:eastAsia="GHEA Mariam" w:hAnsi="GHEA Mariam" w:cs="GHEA Mariam"/>
          <w:i/>
          <w:sz w:val="24"/>
          <w:szCs w:val="24"/>
          <w:lang w:val="hy-AM"/>
        </w:rPr>
        <w:t>։</w:t>
      </w:r>
    </w:p>
    <w:p w14:paraId="1A5922B6" w14:textId="3C714951" w:rsidR="007E67FC" w:rsidRPr="00475D7C" w:rsidRDefault="00E02B08" w:rsidP="007E67FC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bCs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lastRenderedPageBreak/>
        <w:t>1</w:t>
      </w:r>
      <w:r w:rsidR="0051230D">
        <w:rPr>
          <w:rFonts w:ascii="GHEA Mariam" w:eastAsia="GHEA Mariam" w:hAnsi="GHEA Mariam" w:cs="GHEA Mariam"/>
          <w:iCs/>
          <w:sz w:val="24"/>
          <w:szCs w:val="24"/>
          <w:lang w:val="hy-AM"/>
        </w:rPr>
        <w:t>5</w:t>
      </w:r>
      <w:r w:rsidR="003C3AD1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. Անդրադառնալով հանցանքների և դատավճիռների համակցությամբ պատիժ նշանակելու կանոնների </w:t>
      </w:r>
      <w:proofErr w:type="spellStart"/>
      <w:r w:rsidR="003C3AD1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հարաբերակցությանը</w:t>
      </w:r>
      <w:proofErr w:type="spellEnd"/>
      <w:r w:rsidR="003C3AD1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՝ Վճռաբեկ դատարանն ընդգծում է, որ դրանց տարբերակման հիմքում ընկած է անձի դատապարտման՝ նրա նկատմամբ </w:t>
      </w:r>
      <w:r w:rsidR="003C3AD1" w:rsidRPr="00710C29">
        <w:rPr>
          <w:rFonts w:ascii="GHEA Mariam" w:eastAsia="GHEA Mariam" w:hAnsi="GHEA Mariam" w:cs="GHEA Mariam"/>
          <w:b/>
          <w:bCs/>
          <w:iCs/>
          <w:sz w:val="24"/>
          <w:szCs w:val="24"/>
          <w:lang w:val="hy-AM"/>
        </w:rPr>
        <w:t xml:space="preserve">կայացված </w:t>
      </w:r>
      <w:r w:rsidR="008870FA" w:rsidRPr="00475D7C">
        <w:rPr>
          <w:rFonts w:ascii="GHEA Mariam" w:eastAsia="GHEA Mariam" w:hAnsi="GHEA Mariam" w:cs="GHEA Mariam"/>
          <w:b/>
          <w:bCs/>
          <w:iCs/>
          <w:sz w:val="24"/>
          <w:szCs w:val="24"/>
          <w:lang w:val="hy-AM"/>
        </w:rPr>
        <w:t xml:space="preserve">մեղադրական </w:t>
      </w:r>
      <w:r w:rsidR="003C3AD1" w:rsidRPr="00475D7C">
        <w:rPr>
          <w:rFonts w:ascii="GHEA Mariam" w:eastAsia="GHEA Mariam" w:hAnsi="GHEA Mariam" w:cs="GHEA Mariam"/>
          <w:b/>
          <w:bCs/>
          <w:iCs/>
          <w:sz w:val="24"/>
          <w:szCs w:val="24"/>
          <w:lang w:val="hy-AM"/>
        </w:rPr>
        <w:t>դատավճռի առկայության հանգամանքը։</w:t>
      </w:r>
      <w:r w:rsidR="003C3AD1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Այսպես՝ հանցանքների համակցության դեպքում պատիժ նշանակելու կանոնները կիրառելի են անձի կողմից մեկից ավելի հանցավոր արարքներ կատարելու դեպքում, եթե վերջինս դրանցից </w:t>
      </w:r>
      <w:proofErr w:type="spellStart"/>
      <w:r w:rsidR="003C3AD1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որևէ</w:t>
      </w:r>
      <w:proofErr w:type="spellEnd"/>
      <w:r w:rsidR="003C3AD1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մեկի համար դատապարտված չի եղել</w:t>
      </w:r>
      <w:r w:rsidR="00E02184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, մինչդեռ, դատավճիռների համակցության դեպքում անձը կատարում է հանցանք կամ հանցանքներ՝ իր նկատմամբ մեղադրական դատավճռ</w:t>
      </w:r>
      <w:r w:rsidR="008870FA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ի առկայության </w:t>
      </w:r>
      <w:r w:rsidR="00E02184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պայմանն</w:t>
      </w:r>
      <w:r w:rsidR="0051230D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ե</w:t>
      </w:r>
      <w:r w:rsidR="00E02184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րում։</w:t>
      </w:r>
      <w:r w:rsidR="008870FA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Ինչ վերաբերում է ՀՀ քրեական օրենսգրքի 66-րդ հոդվածի 6-րդ մասով ամրագրված պատիժը նշանակելու կանոնին, ապա Վճռաբեկ դատարանն արձանագրում է, որ վերոնշյալ կարգով պատիժ է նշանակվում այն դեպքում, երբ </w:t>
      </w:r>
      <w:r w:rsidR="007E67FC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անձը մեղավոր է ճանաչվում այնպիսի հանցանքի համար, որը նա </w:t>
      </w:r>
      <w:r w:rsidR="007E67FC" w:rsidRPr="00475D7C">
        <w:rPr>
          <w:rFonts w:ascii="GHEA Mariam" w:eastAsia="GHEA Mariam" w:hAnsi="GHEA Mariam" w:cs="GHEA Mariam"/>
          <w:b/>
          <w:bCs/>
          <w:iCs/>
          <w:sz w:val="24"/>
          <w:szCs w:val="24"/>
          <w:lang w:val="hy-AM"/>
        </w:rPr>
        <w:t xml:space="preserve">կատարել է նախքան առաջին գործով դատավճիռ կայացնելը, </w:t>
      </w:r>
      <w:r w:rsidR="007E67FC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ինչն էլ հենց ընկած է </w:t>
      </w:r>
      <w:r w:rsidR="004F49D0" w:rsidRPr="00475D7C">
        <w:rPr>
          <w:rFonts w:ascii="GHEA Mariam" w:eastAsiaTheme="minorEastAsia" w:hAnsi="GHEA Mariam" w:cs="GHEA Mariam"/>
          <w:iCs/>
          <w:sz w:val="24"/>
          <w:szCs w:val="24"/>
          <w:lang w:val="hy-AM" w:eastAsia="zh-CN"/>
        </w:rPr>
        <w:t xml:space="preserve">պատիժ նշանակելու վերոնշյալ </w:t>
      </w:r>
      <w:r w:rsidR="007E67FC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կանոնների տ</w:t>
      </w:r>
      <w:r w:rsidR="008068DE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արանջատման</w:t>
      </w:r>
      <w:r w:rsidR="007E67FC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հիմքում, քանզի դատավճիռների համակցության կանոնը գործում է, եթե անձը հանցանքը կատարում է իր նկատմամբ </w:t>
      </w:r>
      <w:r w:rsidR="007E67FC" w:rsidRPr="00475D7C">
        <w:rPr>
          <w:rFonts w:ascii="GHEA Mariam" w:eastAsia="GHEA Mariam" w:hAnsi="GHEA Mariam" w:cs="GHEA Mariam"/>
          <w:b/>
          <w:bCs/>
          <w:iCs/>
          <w:sz w:val="24"/>
          <w:szCs w:val="24"/>
          <w:lang w:val="hy-AM"/>
        </w:rPr>
        <w:t xml:space="preserve">մեղադրական դատավճիռ կայացվելուց հետո։ </w:t>
      </w:r>
    </w:p>
    <w:p w14:paraId="26EC4FC1" w14:textId="53E9855F" w:rsidR="00CD66DB" w:rsidRPr="00475D7C" w:rsidRDefault="007E67FC" w:rsidP="007E67FC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Այսպիսով, դատավճիռների համակցության կանոնի կիրառման համար բավարար է միայն մեղադրյալի կողմից նոր արարք կատարել</w:t>
      </w:r>
      <w:r w:rsidR="0051230D">
        <w:rPr>
          <w:rFonts w:ascii="GHEA Mariam" w:eastAsia="GHEA Mariam" w:hAnsi="GHEA Mariam" w:cs="GHEA Mariam"/>
          <w:iCs/>
          <w:sz w:val="24"/>
          <w:szCs w:val="24"/>
          <w:lang w:val="hy-AM"/>
        </w:rPr>
        <w:t>ը՝</w:t>
      </w:r>
      <w:r w:rsidR="002F33DE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իր 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նկատմամբ արդեն իսկ մեկ այլ դատավճիռ կայացված լինելու պայմաններում</w:t>
      </w:r>
      <w:r w:rsidR="0051230D">
        <w:rPr>
          <w:rFonts w:ascii="GHEA Mariam" w:eastAsia="GHEA Mariam" w:hAnsi="GHEA Mariam" w:cs="GHEA Mariam"/>
          <w:iCs/>
          <w:sz w:val="24"/>
          <w:szCs w:val="24"/>
          <w:lang w:val="hy-AM"/>
        </w:rPr>
        <w:t>,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անկախ այն հանգամանքից</w:t>
      </w:r>
      <w:r w:rsidR="001729C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՝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նշված դատավճիռը մտել է օրինական ուժի մեջ, թե ոչ։ Այս առումով, </w:t>
      </w:r>
      <w:r w:rsidR="00CD66DB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Վճռաբեկ դատարանը փաստում է, որ ՀՀ քրեական օրենսգր</w:t>
      </w:r>
      <w:r w:rsidR="0051230D">
        <w:rPr>
          <w:rFonts w:ascii="GHEA Mariam" w:eastAsia="GHEA Mariam" w:hAnsi="GHEA Mariam" w:cs="GHEA Mariam"/>
          <w:iCs/>
          <w:sz w:val="24"/>
          <w:szCs w:val="24"/>
          <w:lang w:val="hy-AM"/>
        </w:rPr>
        <w:t>ք</w:t>
      </w:r>
      <w:r w:rsidR="00CD66DB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ի 67-րդ հոդվածը չի </w:t>
      </w:r>
      <w:r w:rsidR="00791DEC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նախատեսում</w:t>
      </w:r>
      <w:r w:rsidR="00CD66DB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դատավճռի օրինական ուժի մեջ մտած լինելու </w:t>
      </w:r>
      <w:r w:rsidR="00791DEC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պարտադիր </w:t>
      </w:r>
      <w:r w:rsidR="00CD66DB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պա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յման</w:t>
      </w:r>
      <w:r w:rsidR="00CD66DB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։</w:t>
      </w:r>
    </w:p>
    <w:p w14:paraId="0F559153" w14:textId="36DE0465" w:rsidR="00C92A71" w:rsidRPr="00475D7C" w:rsidRDefault="00CD66DB" w:rsidP="00F7543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1</w:t>
      </w:r>
      <w:r w:rsidR="0051230D">
        <w:rPr>
          <w:rFonts w:ascii="GHEA Mariam" w:eastAsia="GHEA Mariam" w:hAnsi="GHEA Mariam" w:cs="GHEA Mariam"/>
          <w:iCs/>
          <w:sz w:val="24"/>
          <w:szCs w:val="24"/>
          <w:lang w:val="hy-AM"/>
        </w:rPr>
        <w:t>5</w:t>
      </w:r>
      <w:r w:rsidR="0023581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.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1</w:t>
      </w:r>
      <w:r w:rsidR="0023581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.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</w:t>
      </w:r>
      <w:proofErr w:type="spellStart"/>
      <w:r w:rsidR="00BB2DA3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Միևնույն</w:t>
      </w:r>
      <w:proofErr w:type="spellEnd"/>
      <w:r w:rsidR="00BB2DA3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ժամանակ, 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Վճռաբեկ դատարան</w:t>
      </w:r>
      <w:r w:rsidR="00BB2DA3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ը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</w:t>
      </w:r>
      <w:r w:rsidR="00BB2DA3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փաստում 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է, որ դատավճռի օրինական ուժի մեջ մտած լինելու պայմանի բացակայությունը պատահական չէ</w:t>
      </w:r>
      <w:r w:rsidR="00B57C7D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, քանզի պատիժ նշանակելու</w:t>
      </w:r>
      <w:r w:rsidR="00BB2DA3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առավել</w:t>
      </w:r>
      <w:r w:rsidR="00B57C7D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խիստ կանոնի կիրառման հիմքը պետության անունից անձի արարքին տրված բացասական իրավական գնահատականից</w:t>
      </w:r>
      <w:r w:rsidR="00B82C40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՝</w:t>
      </w:r>
      <w:r w:rsidR="00B57C7D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մեղադրական դատավճիռ կայացնելուց հետո</w:t>
      </w:r>
      <w:r w:rsidR="00BB2DA3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,</w:t>
      </w:r>
      <w:r w:rsidR="00B57C7D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վերջին</w:t>
      </w:r>
      <w:r w:rsidR="00A3766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ի</w:t>
      </w:r>
      <w:r w:rsidR="00B57C7D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ս</w:t>
      </w:r>
      <w:r w:rsidR="00A3766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կողմից</w:t>
      </w:r>
      <w:r w:rsidR="00B57C7D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իր ենթադրյալ հանցավոր վարքագիծը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</w:t>
      </w:r>
      <w:r w:rsidR="00A3766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շարունակելն է։ </w:t>
      </w:r>
      <w:r w:rsidR="00CB38DD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Ընդ որում, </w:t>
      </w:r>
      <w:proofErr w:type="spellStart"/>
      <w:r w:rsidR="00A3766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օ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րենսդրի</w:t>
      </w:r>
      <w:proofErr w:type="spellEnd"/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նշված տրամաբանությունը չի հակասում անմեղության կանխավարկածի սկզբունքի</w:t>
      </w:r>
      <w:r w:rsidR="007E1780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ն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, քանի 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lastRenderedPageBreak/>
        <w:t>որ</w:t>
      </w:r>
      <w:r w:rsidR="00A3766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խոսքն ընդամենը պատիժ նշանակելու</w:t>
      </w:r>
      <w:r w:rsidR="007E1780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</w:t>
      </w:r>
      <w:proofErr w:type="spellStart"/>
      <w:r w:rsidR="007E1780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վերաբերելի</w:t>
      </w:r>
      <w:proofErr w:type="spellEnd"/>
      <w:r w:rsidR="00A3766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կանոնի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</w:t>
      </w:r>
      <w:r w:rsidR="00A3766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կիրառման</w:t>
      </w:r>
      <w:r w:rsidR="007E1780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մասին է</w:t>
      </w:r>
      <w:r w:rsidR="00A3766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,</w:t>
      </w:r>
      <w:r w:rsidR="007E1780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ինչն </w:t>
      </w:r>
      <w:proofErr w:type="spellStart"/>
      <w:r w:rsidR="007E1780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ամենևին</w:t>
      </w:r>
      <w:proofErr w:type="spellEnd"/>
      <w:r w:rsidR="00A37662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չի զրկում անձին իր նկատմամբ կայացված դատավճռի բողոքարկման հնարավորությունից։ </w:t>
      </w:r>
      <w:proofErr w:type="spellStart"/>
      <w:r w:rsidR="00F75434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Հետևաբար</w:t>
      </w:r>
      <w:proofErr w:type="spellEnd"/>
      <w:r w:rsidR="00F75434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, հնարավոր այն 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մեկնաբանու</w:t>
      </w:r>
      <w:r w:rsidR="00F75434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թյունը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, որ ՀՀ քրեական օրենսգրքի 67-րդ հոդվածի կիրառումը հնարավոր է միայն օրինական ուժի մեջ մտած դատավճռի առկայության պայմաններում</w:t>
      </w:r>
      <w:r w:rsidR="00F75434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,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հակասում է ինչպես օրենքի տառացի մեկնաբանմանը, այնպես էլ դրա էությանը և </w:t>
      </w:r>
      <w:proofErr w:type="spellStart"/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օրենսդրի</w:t>
      </w:r>
      <w:proofErr w:type="spellEnd"/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կամքին։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ab/>
      </w:r>
    </w:p>
    <w:p w14:paraId="1AE0F173" w14:textId="12F37A5C" w:rsidR="00C92A71" w:rsidRPr="00475D7C" w:rsidRDefault="00C92A71" w:rsidP="00C92A71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475D7C">
        <w:rPr>
          <w:rFonts w:ascii="GHEA Mariam" w:eastAsia="GHEA Mariam" w:hAnsi="GHEA Mariam" w:cs="GHEA Mariam"/>
          <w:color w:val="000000"/>
          <w:lang w:val="hy-AM"/>
        </w:rPr>
        <w:t>1</w:t>
      </w:r>
      <w:r w:rsidR="0051230D">
        <w:rPr>
          <w:rFonts w:ascii="GHEA Mariam" w:eastAsia="GHEA Mariam" w:hAnsi="GHEA Mariam" w:cs="GHEA Mariam"/>
          <w:color w:val="000000"/>
          <w:lang w:val="hy-AM"/>
        </w:rPr>
        <w:t>6</w:t>
      </w:r>
      <w:r w:rsidR="00235812" w:rsidRPr="00475D7C">
        <w:rPr>
          <w:rFonts w:ascii="GHEA Mariam" w:eastAsia="GHEA Mariam" w:hAnsi="GHEA Mariam" w:cs="GHEA Mariam"/>
          <w:color w:val="000000"/>
          <w:lang w:val="hy-AM"/>
        </w:rPr>
        <w:t>.</w:t>
      </w:r>
      <w:r w:rsidRPr="00475D7C">
        <w:rPr>
          <w:rFonts w:ascii="GHEA Mariam" w:eastAsia="GHEA Mariam" w:hAnsi="GHEA Mariam" w:cs="GHEA Mariam"/>
          <w:color w:val="000000"/>
          <w:lang w:val="hy-AM"/>
        </w:rPr>
        <w:t xml:space="preserve"> Սույն վարույթի նյութերի ուսումնասիրությունից </w:t>
      </w:r>
      <w:proofErr w:type="spellStart"/>
      <w:r w:rsidRPr="00475D7C">
        <w:rPr>
          <w:rFonts w:ascii="GHEA Mariam" w:eastAsia="GHEA Mariam" w:hAnsi="GHEA Mariam" w:cs="GHEA Mariam"/>
          <w:color w:val="000000"/>
          <w:lang w:val="hy-AM"/>
        </w:rPr>
        <w:t>երևում</w:t>
      </w:r>
      <w:proofErr w:type="spellEnd"/>
      <w:r w:rsidRPr="00475D7C">
        <w:rPr>
          <w:rFonts w:ascii="GHEA Mariam" w:eastAsia="GHEA Mariam" w:hAnsi="GHEA Mariam" w:cs="GHEA Mariam"/>
          <w:color w:val="000000"/>
          <w:lang w:val="hy-AM"/>
        </w:rPr>
        <w:t xml:space="preserve"> է, որ`</w:t>
      </w:r>
    </w:p>
    <w:p w14:paraId="61F4DB8B" w14:textId="6A61E943" w:rsidR="00C92A71" w:rsidRPr="00475D7C" w:rsidRDefault="00C92A71" w:rsidP="00A539C3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lang w:val="hy-AM"/>
        </w:rPr>
      </w:pPr>
      <w:r w:rsidRPr="00475D7C">
        <w:rPr>
          <w:rFonts w:ascii="GHEA Mariam" w:eastAsia="GHEA Mariam" w:hAnsi="GHEA Mariam" w:cs="GHEA Mariam"/>
          <w:color w:val="000000"/>
          <w:lang w:val="hy-AM"/>
        </w:rPr>
        <w:t xml:space="preserve">- </w:t>
      </w:r>
      <w:r w:rsidRPr="00475D7C">
        <w:rPr>
          <w:rFonts w:ascii="GHEA Mariam" w:eastAsia="GHEA Mariam" w:hAnsi="GHEA Mariam" w:cs="GHEA Mariam"/>
          <w:lang w:val="hy-AM"/>
        </w:rPr>
        <w:t>Գեղարքունիքի մարզի առաջին ատյանի ընդհանուր իրավասության դատարանի՝</w:t>
      </w:r>
      <w:r w:rsidRPr="00475D7C">
        <w:rPr>
          <w:rFonts w:ascii="GHEA Mariam" w:eastAsia="GHEA Mariam" w:hAnsi="GHEA Mariam" w:cs="GHEA Mariam"/>
          <w:i/>
          <w:iCs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color w:val="000000"/>
          <w:lang w:val="hy-AM"/>
        </w:rPr>
        <w:t xml:space="preserve">2019 թվականի դեկտեմբերի 24-ի դատավճռով ամբաստանյալ Աշոտ Աբրահամյանը </w:t>
      </w:r>
      <w:r w:rsidRPr="00475D7C">
        <w:rPr>
          <w:rFonts w:ascii="GHEA Mariam" w:eastAsia="GHEA Mariam" w:hAnsi="GHEA Mariam" w:cs="GHEA Mariam"/>
          <w:lang w:val="hy-AM"/>
        </w:rPr>
        <w:t>մեղավոր է ճանաչվել ՀՀ քրեական օրենսգրքի 104-րդ հոդվածի 1-ին մասով</w:t>
      </w:r>
      <w:r w:rsidR="00557DA0" w:rsidRPr="00475D7C">
        <w:rPr>
          <w:rFonts w:ascii="GHEA Mariam" w:eastAsia="GHEA Mariam" w:hAnsi="GHEA Mariam" w:cs="GHEA Mariam"/>
          <w:lang w:val="hy-AM"/>
        </w:rPr>
        <w:t xml:space="preserve"> և </w:t>
      </w:r>
      <w:r w:rsidR="00BD19D1" w:rsidRPr="00475D7C">
        <w:rPr>
          <w:rFonts w:ascii="GHEA Mariam" w:eastAsia="GHEA Mariam" w:hAnsi="GHEA Mariam" w:cs="GHEA Mariam"/>
          <w:lang w:val="hy-AM"/>
        </w:rPr>
        <w:t>258-րդ հոդվածի 2-րդ մասով</w:t>
      </w:r>
      <w:r w:rsidR="00557DA0" w:rsidRPr="00475D7C">
        <w:rPr>
          <w:rFonts w:ascii="GHEA Mariam" w:eastAsia="GHEA Mariam" w:hAnsi="GHEA Mariam" w:cs="GHEA Mariam"/>
          <w:lang w:val="hy-AM"/>
        </w:rPr>
        <w:t>։ ՀՀ քրեական</w:t>
      </w:r>
      <w:r w:rsidRPr="00475D7C">
        <w:rPr>
          <w:rFonts w:ascii="GHEA Mariam" w:eastAsia="GHEA Mariam" w:hAnsi="GHEA Mariam" w:cs="GHEA Mariam"/>
          <w:lang w:val="hy-AM"/>
        </w:rPr>
        <w:t xml:space="preserve">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օրենսգրի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66-րդ հոդվածի </w:t>
      </w:r>
      <w:r w:rsidR="00557DA0" w:rsidRPr="00475D7C">
        <w:rPr>
          <w:rFonts w:ascii="GHEA Mariam" w:eastAsia="GHEA Mariam" w:hAnsi="GHEA Mariam" w:cs="GHEA Mariam"/>
          <w:lang w:val="hy-AM"/>
        </w:rPr>
        <w:t xml:space="preserve">կանոնների </w:t>
      </w:r>
      <w:r w:rsidRPr="00475D7C">
        <w:rPr>
          <w:rFonts w:ascii="GHEA Mariam" w:eastAsia="GHEA Mariam" w:hAnsi="GHEA Mariam" w:cs="GHEA Mariam"/>
          <w:lang w:val="hy-AM"/>
        </w:rPr>
        <w:t>կիրառմամբ` նրա նկատմամբ վերջնական պատիժ է նշանակվել ազատազրկում՝ 10 (տաս</w:t>
      </w:r>
      <w:r w:rsidR="00164138" w:rsidRPr="00475D7C">
        <w:rPr>
          <w:rFonts w:ascii="GHEA Mariam" w:eastAsia="GHEA Mariam" w:hAnsi="GHEA Mariam" w:cs="GHEA Mariam"/>
          <w:lang w:val="hy-AM"/>
        </w:rPr>
        <w:t>ը</w:t>
      </w:r>
      <w:r w:rsidRPr="00475D7C">
        <w:rPr>
          <w:rFonts w:ascii="GHEA Mariam" w:eastAsia="GHEA Mariam" w:hAnsi="GHEA Mariam" w:cs="GHEA Mariam"/>
          <w:lang w:val="hy-AM"/>
        </w:rPr>
        <w:t>) տարի ժամկետով</w:t>
      </w:r>
      <w:r w:rsidR="00A539C3" w:rsidRPr="00475D7C">
        <w:rPr>
          <w:rFonts w:ascii="GHEA Mariam" w:eastAsia="GHEA Mariam" w:hAnsi="GHEA Mariam" w:cs="GHEA Mariam"/>
          <w:lang w:val="hy-AM"/>
        </w:rPr>
        <w:t>։ ՀՀ վ</w:t>
      </w:r>
      <w:r w:rsidRPr="00475D7C">
        <w:rPr>
          <w:rFonts w:ascii="GHEA Mariam" w:eastAsia="GHEA Mariam" w:hAnsi="GHEA Mariam" w:cs="GHEA Mariam"/>
          <w:lang w:val="hy-AM"/>
        </w:rPr>
        <w:t>երաքննիչ</w:t>
      </w:r>
      <w:r w:rsidR="00A539C3" w:rsidRPr="00475D7C">
        <w:rPr>
          <w:rFonts w:ascii="GHEA Mariam" w:eastAsia="GHEA Mariam" w:hAnsi="GHEA Mariam" w:cs="GHEA Mariam"/>
          <w:lang w:val="hy-AM"/>
        </w:rPr>
        <w:t xml:space="preserve"> քրեական</w:t>
      </w:r>
      <w:r w:rsidRPr="00475D7C">
        <w:rPr>
          <w:rFonts w:ascii="GHEA Mariam" w:eastAsia="GHEA Mariam" w:hAnsi="GHEA Mariam" w:cs="GHEA Mariam"/>
          <w:lang w:val="hy-AM"/>
        </w:rPr>
        <w:t xml:space="preserve"> դատարանի՝ 2020 թվականի սեպտեմբերի 28-ի որոշմամբ</w:t>
      </w:r>
      <w:r w:rsidR="0051230D">
        <w:rPr>
          <w:rFonts w:ascii="GHEA Mariam" w:eastAsia="GHEA Mariam" w:hAnsi="GHEA Mariam" w:cs="GHEA Mariam"/>
          <w:lang w:val="hy-AM"/>
        </w:rPr>
        <w:t>,</w:t>
      </w:r>
      <w:r w:rsidRPr="00475D7C">
        <w:rPr>
          <w:rFonts w:ascii="GHEA Mariam" w:eastAsia="GHEA Mariam" w:hAnsi="GHEA Mariam" w:cs="GHEA Mariam"/>
          <w:lang w:val="hy-AM"/>
        </w:rPr>
        <w:t xml:space="preserve"> Աշոտ Աբրահամյանը ՀՀ քրեական օրենսգրքի 258-րդ հոդվածի 2-րդ մասով առաջադրված մեղադրանքով քրեական պատասխանատվությունից ազատվել է՝ քրեական պատասխանատվության վաղեմության ժամկետն անցնելու հիմքով, իսկ ՀՀ քրեական օրենսգրքի 104-րդ հոդվածի 1-ին մասով նշանակված 9 (ինը) տարի ժամկետով ազատազրկումը թողնվել է անփոփոխ: Պատժի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կրման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սկիզբը </w:t>
      </w:r>
      <w:proofErr w:type="spellStart"/>
      <w:r w:rsidRPr="00475D7C">
        <w:rPr>
          <w:rFonts w:ascii="GHEA Mariam" w:eastAsia="GHEA Mariam" w:hAnsi="GHEA Mariam" w:cs="GHEA Mariam"/>
          <w:lang w:val="hy-AM"/>
        </w:rPr>
        <w:t>հաշվվել</w:t>
      </w:r>
      <w:proofErr w:type="spellEnd"/>
      <w:r w:rsidRPr="00475D7C">
        <w:rPr>
          <w:rFonts w:ascii="GHEA Mariam" w:eastAsia="GHEA Mariam" w:hAnsi="GHEA Mariam" w:cs="GHEA Mariam"/>
          <w:lang w:val="hy-AM"/>
        </w:rPr>
        <w:t xml:space="preserve"> է 2018 թվականի հուլիսի 9-ից։ </w:t>
      </w:r>
      <w:r w:rsidR="00F75434" w:rsidRPr="00475D7C">
        <w:rPr>
          <w:rFonts w:ascii="GHEA Mariam" w:eastAsia="GHEA Mariam" w:hAnsi="GHEA Mariam" w:cs="GHEA Mariam"/>
          <w:lang w:val="hy-AM"/>
        </w:rPr>
        <w:t>Դատավճիռն</w:t>
      </w:r>
      <w:r w:rsidRPr="00475D7C">
        <w:rPr>
          <w:rFonts w:ascii="GHEA Mariam" w:eastAsia="GHEA Mariam" w:hAnsi="GHEA Mariam" w:cs="GHEA Mariam"/>
          <w:lang w:val="hy-AM"/>
        </w:rPr>
        <w:t xml:space="preserve"> օրինական ուժի մեջ է մտել 2021 թվականի մարտի 15-ին</w:t>
      </w:r>
      <w:r w:rsidR="00A539C3" w:rsidRPr="00475D7C">
        <w:rPr>
          <w:rStyle w:val="ac"/>
          <w:rFonts w:ascii="GHEA Mariam" w:eastAsia="GHEA Mariam" w:hAnsi="GHEA Mariam" w:cs="GHEA Mariam"/>
          <w:lang w:val="hy-AM"/>
        </w:rPr>
        <w:footnoteReference w:id="6"/>
      </w:r>
      <w:r w:rsidRPr="00475D7C">
        <w:rPr>
          <w:rFonts w:ascii="GHEA Mariam" w:eastAsia="GHEA Mariam" w:hAnsi="GHEA Mariam" w:cs="GHEA Mariam"/>
          <w:lang w:val="hy-AM"/>
        </w:rPr>
        <w:t>։</w:t>
      </w:r>
    </w:p>
    <w:p w14:paraId="09974522" w14:textId="1AC1DAE9" w:rsidR="00C92A71" w:rsidRPr="00475D7C" w:rsidRDefault="00C92A71" w:rsidP="00C92A71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- ՀՀ քրեական օրենսգրքի 319-րդ հոդվածի 2-րդ մասով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մեղսագրվող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արարքը </w:t>
      </w:r>
      <w:r w:rsidR="000D18DB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Աշոտ Աբրահամյանը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կատարել է 2020 թվականի ապրիլի</w:t>
      </w:r>
      <w:r w:rsidR="000D18DB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27-ին</w:t>
      </w:r>
      <w:r w:rsidR="000D18DB" w:rsidRPr="00475D7C">
        <w:rPr>
          <w:rStyle w:val="ac"/>
          <w:rFonts w:ascii="GHEA Mariam" w:eastAsia="GHEA Mariam" w:hAnsi="GHEA Mariam" w:cs="GHEA Mariam"/>
          <w:sz w:val="24"/>
          <w:szCs w:val="24"/>
          <w:lang w:val="hy-AM"/>
        </w:rPr>
        <w:footnoteReference w:id="7"/>
      </w:r>
      <w:r w:rsidR="002819DD" w:rsidRPr="00475D7C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0B43D078" w14:textId="58246767" w:rsidR="00C92A71" w:rsidRPr="00475D7C" w:rsidRDefault="00C92A71" w:rsidP="00C92A71">
      <w:pPr>
        <w:spacing w:after="240"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- </w:t>
      </w:r>
      <w:r w:rsidR="002819DD"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ռաջին ատյանի դատարանի՝ 2023 թվականի մարտի 15-ի դատավճռով Ա</w:t>
      </w:r>
      <w:r w:rsidR="004B25C6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շոտ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Աբրահամյանը մեղավոր է ճանաչվել </w:t>
      </w:r>
      <w:bookmarkStart w:id="6" w:name="_Hlk201066398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 319-րդ հոդվածի 2-րդ մասով</w:t>
      </w:r>
      <w:bookmarkEnd w:id="6"/>
      <w:r w:rsidR="001139C5" w:rsidRPr="00475D7C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և նրա նկատմամբ պատիժ է նշանակվել ազատազրկում՝ 3 (երեք) տարի ժամկետով</w:t>
      </w:r>
      <w:r w:rsidR="004B25C6" w:rsidRPr="00475D7C">
        <w:rPr>
          <w:rFonts w:ascii="GHEA Mariam" w:eastAsia="GHEA Mariam" w:hAnsi="GHEA Mariam" w:cs="GHEA Mariam"/>
          <w:sz w:val="24"/>
          <w:szCs w:val="24"/>
          <w:lang w:val="hy-AM"/>
        </w:rPr>
        <w:t>։ ՀՀ քրեական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օրենսգրքի 67-րդ հոդվածի կարգով</w:t>
      </w:r>
      <w:r w:rsidR="004B25C6" w:rsidRPr="00475D7C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դատավճիռների համակցությամբ, նշանակված պատժին մասնակի գումարվել է </w:t>
      </w:r>
      <w:bookmarkStart w:id="7" w:name="_Hlk201066469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Գեղարքունիքի մարզի առաջին ատյանի ընդհանուր իրավասության դատարանի՝ 2019 թվականի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դեկտեմբերի 24-ի</w:t>
      </w:r>
      <w:bookmarkEnd w:id="7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դատավճռով ազատազրկման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ձևով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նշանակված պատժի չկրած մասից` 2 (երկու) տարի</w:t>
      </w:r>
      <w:r w:rsidR="00F7543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ժամկետով ազատազրկումը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4B25C6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և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4B25C6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շոտ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Աբրահամյանի նկատմամբ վերջնական պատիժ է նշանակվել ազատազրկում` 5 (հինգ) տարի ժամկետով՝ պատժի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կրման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սկիզբը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հաշվվելով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2023 թվականի մարտի 15-ից</w:t>
      </w:r>
      <w:r w:rsidR="00A622F4" w:rsidRPr="00475D7C">
        <w:rPr>
          <w:rStyle w:val="ac"/>
          <w:rFonts w:ascii="GHEA Mariam" w:eastAsia="GHEA Mariam" w:hAnsi="GHEA Mariam" w:cs="GHEA Mariam"/>
          <w:sz w:val="24"/>
          <w:szCs w:val="24"/>
          <w:lang w:val="hy-AM"/>
        </w:rPr>
        <w:footnoteReference w:id="8"/>
      </w:r>
      <w:r w:rsidR="00A622F4" w:rsidRPr="00475D7C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19B2EF97" w14:textId="28827D1E" w:rsidR="00213170" w:rsidRPr="00475D7C" w:rsidRDefault="00C92A71" w:rsidP="00C92A71">
      <w:pPr>
        <w:spacing w:after="240"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- Վերաքննիչ դատարանի՝ 2023 թվականի օգոստոսի 28-ի որոշմամբ </w:t>
      </w:r>
      <w:r w:rsidR="00A622F4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դատարանի՝ 2023 թվականի մարտի 15-ի դատավճիռը</w:t>
      </w: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>՝ պատիժները ՀՀ քրեական օրենսգրքի 67-րդ հոդվածի կարգով գումարելու մասով, փոփոխվել է</w:t>
      </w:r>
      <w:r w:rsidR="00E17045" w:rsidRPr="00475D7C">
        <w:rPr>
          <w:rFonts w:ascii="GHEA Mariam" w:eastAsia="GHEA Mariam" w:hAnsi="GHEA Mariam" w:cs="Cambria Math"/>
          <w:sz w:val="24"/>
          <w:szCs w:val="24"/>
          <w:lang w:val="hy-AM"/>
        </w:rPr>
        <w:t>.</w:t>
      </w: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նույն օրենսգրքի 66-րդ հոդվածի 6-րդ մասի կարգով</w:t>
      </w:r>
      <w:r w:rsidR="00E17045" w:rsidRPr="00475D7C">
        <w:rPr>
          <w:rFonts w:ascii="GHEA Mariam" w:eastAsia="GHEA Mariam" w:hAnsi="GHEA Mariam" w:cs="Cambria Math"/>
          <w:sz w:val="24"/>
          <w:szCs w:val="24"/>
          <w:lang w:val="hy-AM"/>
        </w:rPr>
        <w:t>`</w:t>
      </w: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հանցանքների համակցությամբ, մասնակիորեն գումարվել է </w:t>
      </w:r>
      <w:r w:rsidR="00AF210E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մարտի 15-ի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դատավճռով </w:t>
      </w: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>նշանակված</w:t>
      </w:r>
      <w:r w:rsidR="00E17045" w:rsidRPr="00475D7C">
        <w:rPr>
          <w:rFonts w:ascii="GHEA Mariam" w:eastAsia="GHEA Mariam" w:hAnsi="GHEA Mariam" w:cs="Cambria Math"/>
          <w:sz w:val="24"/>
          <w:szCs w:val="24"/>
          <w:lang w:val="hy-AM"/>
        </w:rPr>
        <w:t>`</w:t>
      </w: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3 (երեք) տարի ժամկետով </w:t>
      </w:r>
      <w:proofErr w:type="spellStart"/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>ազատազրկումից</w:t>
      </w:r>
      <w:proofErr w:type="spellEnd"/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8 (ութ) ամիս ժամկետով ազատազրկումը, Ա</w:t>
      </w:r>
      <w:r w:rsidR="00213170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շոտ </w:t>
      </w: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>Աբրահամյանի նկատմամբ վերջնական պատիժ</w:t>
      </w:r>
      <w:r w:rsidR="00AF210E"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է</w:t>
      </w: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նշանակ</w:t>
      </w:r>
      <w:r w:rsidR="00AF210E" w:rsidRPr="00475D7C">
        <w:rPr>
          <w:rFonts w:ascii="GHEA Mariam" w:eastAsia="GHEA Mariam" w:hAnsi="GHEA Mariam" w:cs="Cambria Math"/>
          <w:sz w:val="24"/>
          <w:szCs w:val="24"/>
          <w:lang w:val="hy-AM"/>
        </w:rPr>
        <w:t>վ</w:t>
      </w:r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ել ազատազրկում` 9 (ինը) տարի 8 (ութ) ամիս ժամկետով (հաշվանցելով </w:t>
      </w:r>
      <w:proofErr w:type="spellStart"/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>համաներման</w:t>
      </w:r>
      <w:proofErr w:type="spellEnd"/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կիրառման արդյունքում պատժաչափի կրճատումը)՝ պատժի </w:t>
      </w:r>
      <w:proofErr w:type="spellStart"/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>կրման</w:t>
      </w:r>
      <w:proofErr w:type="spellEnd"/>
      <w:r w:rsidRPr="00475D7C">
        <w:rPr>
          <w:rFonts w:ascii="GHEA Mariam" w:eastAsia="GHEA Mariam" w:hAnsi="GHEA Mariam" w:cs="Cambria Math"/>
          <w:sz w:val="24"/>
          <w:szCs w:val="24"/>
          <w:lang w:val="hy-AM"/>
        </w:rPr>
        <w:t xml:space="preserve"> սկիզբը հաշվելով 2018 թվականի հուլիսի 9-ից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450A7892" w14:textId="6A7DD407" w:rsidR="00CD66DB" w:rsidRPr="00475D7C" w:rsidRDefault="00C92A71" w:rsidP="00C10F17">
      <w:pPr>
        <w:spacing w:after="240"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դատարանը հիշյալ որոշման հիմքում դրել է այն հանգամանքը, որ մեղադրյալ Ա</w:t>
      </w:r>
      <w:r w:rsidR="00213170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շոտ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Աբրահամյանը սույն գործով իրեն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մեղսագրվող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արարքը կատարել է նախքան Գեղարքունիքի մարզի առաջին ատյանի ընդհանուր իրավասության դատարանի՝ 2019 թվականի դեկտեմբերի 24-ի դատավճռի օրինական ուժի մեջ մտնելը</w:t>
      </w:r>
      <w:r w:rsidR="00C10F17" w:rsidRPr="00475D7C">
        <w:rPr>
          <w:rFonts w:ascii="GHEA Mariam" w:eastAsia="GHEA Mariam" w:hAnsi="GHEA Mariam" w:cs="GHEA Mariam"/>
          <w:sz w:val="24"/>
          <w:szCs w:val="24"/>
          <w:lang w:val="hy-AM"/>
        </w:rPr>
        <w:t>՝ փաստելով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, որ Առաջին ատյանի դատարանը, մեղադրյալ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Աբրահամյանի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նշանակված պատիժները ՀՀ քրեական օրենսգրքի 67-րդ հոդվածով սահմանված կարգով գումարելով, թույլ է տվել նյութական իրավունքի խախտում, որն ազդել է գործով ճիշտ որոշում կայացնելու վրա, ինչն էլ իր հերթին Առաջին ատյանի դատարանի դատավճիռը բեկանելու հիմք է</w:t>
      </w:r>
      <w:r w:rsidR="00C10F17" w:rsidRPr="00475D7C">
        <w:rPr>
          <w:rStyle w:val="ac"/>
          <w:rFonts w:ascii="GHEA Mariam" w:eastAsia="GHEA Mariam" w:hAnsi="GHEA Mariam" w:cs="GHEA Mariam"/>
          <w:sz w:val="24"/>
          <w:szCs w:val="24"/>
          <w:lang w:val="hy-AM"/>
        </w:rPr>
        <w:footnoteReference w:id="9"/>
      </w:r>
      <w:r w:rsidRPr="00475D7C">
        <w:rPr>
          <w:rFonts w:ascii="GHEA Mariam" w:eastAsia="GHEA Mariam" w:hAnsi="GHEA Mariam" w:cs="Cambria Math"/>
          <w:lang w:val="hy-AM"/>
        </w:rPr>
        <w:t>։</w:t>
      </w:r>
      <w:r w:rsidR="00CD66DB"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ab/>
      </w:r>
    </w:p>
    <w:p w14:paraId="30F70581" w14:textId="72E8EE73" w:rsidR="00B9142D" w:rsidRPr="00475D7C" w:rsidRDefault="00DD3707" w:rsidP="00B914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1</w:t>
      </w:r>
      <w:r w:rsidR="00972505">
        <w:rPr>
          <w:rFonts w:ascii="GHEA Mariam" w:eastAsia="GHEA Mariam" w:hAnsi="GHEA Mariam" w:cs="GHEA Mariam"/>
          <w:iCs/>
          <w:sz w:val="24"/>
          <w:szCs w:val="24"/>
          <w:lang w:val="hy-AM"/>
        </w:rPr>
        <w:t>7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. Սույն որոշման նախորդ </w:t>
      </w:r>
      <w:proofErr w:type="spellStart"/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կետում</w:t>
      </w:r>
      <w:proofErr w:type="spellEnd"/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 xml:space="preserve"> մեջբերված փաստական տվյալները վերլուծելով սույն որոշման 1</w:t>
      </w:r>
      <w:r w:rsidR="00972505">
        <w:rPr>
          <w:rFonts w:ascii="GHEA Mariam" w:eastAsia="GHEA Mariam" w:hAnsi="GHEA Mariam" w:cs="GHEA Mariam"/>
          <w:iCs/>
          <w:sz w:val="24"/>
          <w:szCs w:val="24"/>
          <w:lang w:val="hy-AM"/>
        </w:rPr>
        <w:t>4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-1</w:t>
      </w:r>
      <w:r w:rsidR="00972505">
        <w:rPr>
          <w:rFonts w:ascii="GHEA Mariam" w:eastAsia="GHEA Mariam" w:hAnsi="GHEA Mariam" w:cs="GHEA Mariam"/>
          <w:iCs/>
          <w:sz w:val="24"/>
          <w:szCs w:val="24"/>
          <w:lang w:val="hy-AM"/>
        </w:rPr>
        <w:t>5</w:t>
      </w:r>
      <w:r w:rsidRPr="00475D7C">
        <w:rPr>
          <w:rFonts w:ascii="GHEA Mariam" w:eastAsia="GHEA Mariam" w:hAnsi="GHEA Mariam" w:cs="GHEA Mariam"/>
          <w:iCs/>
          <w:sz w:val="24"/>
          <w:szCs w:val="24"/>
          <w:lang w:val="hy-AM"/>
        </w:rPr>
        <w:t>.1</w:t>
      </w:r>
      <w:r w:rsidRPr="00475D7C">
        <w:rPr>
          <w:rFonts w:ascii="GHEA Mariam" w:eastAsiaTheme="minorEastAsia" w:hAnsi="GHEA Mariam" w:cs="GHEA Mariam"/>
          <w:iCs/>
          <w:sz w:val="24"/>
          <w:szCs w:val="24"/>
          <w:lang w:val="hy-AM" w:eastAsia="zh-CN"/>
        </w:rPr>
        <w:t xml:space="preserve">-րդ կետերում մեջբերված </w:t>
      </w:r>
      <w:proofErr w:type="spellStart"/>
      <w:r w:rsidRPr="00475D7C">
        <w:rPr>
          <w:rFonts w:ascii="GHEA Mariam" w:eastAsiaTheme="minorEastAsia" w:hAnsi="GHEA Mariam" w:cs="GHEA Mariam"/>
          <w:iCs/>
          <w:sz w:val="24"/>
          <w:szCs w:val="24"/>
          <w:lang w:val="hy-AM" w:eastAsia="zh-CN"/>
        </w:rPr>
        <w:t>իրավանորմերի</w:t>
      </w:r>
      <w:proofErr w:type="spellEnd"/>
      <w:r w:rsidRPr="00475D7C">
        <w:rPr>
          <w:rFonts w:ascii="GHEA Mariam" w:eastAsiaTheme="minorEastAsia" w:hAnsi="GHEA Mariam" w:cs="GHEA Mariam"/>
          <w:iCs/>
          <w:sz w:val="24"/>
          <w:szCs w:val="24"/>
          <w:lang w:val="hy-AM" w:eastAsia="zh-CN"/>
        </w:rPr>
        <w:t xml:space="preserve"> և արտահայտված իրավական դիրքորոշումների </w:t>
      </w:r>
      <w:r w:rsidR="00B9142D" w:rsidRPr="00475D7C">
        <w:rPr>
          <w:rFonts w:ascii="GHEA Mariam" w:eastAsiaTheme="minorEastAsia" w:hAnsi="GHEA Mariam" w:cs="GHEA Mariam"/>
          <w:iCs/>
          <w:sz w:val="24"/>
          <w:szCs w:val="24"/>
          <w:lang w:val="hy-AM" w:eastAsia="zh-CN"/>
        </w:rPr>
        <w:t xml:space="preserve">համատեքստում՝ Վճռաբեկ դատարանն արձանագրում է, որ </w:t>
      </w:r>
      <w:r w:rsidR="00C122F4" w:rsidRPr="00475D7C">
        <w:rPr>
          <w:rFonts w:ascii="GHEA Mariam" w:eastAsiaTheme="minorEastAsia" w:hAnsi="GHEA Mariam" w:cs="GHEA Mariam"/>
          <w:iCs/>
          <w:sz w:val="24"/>
          <w:szCs w:val="24"/>
          <w:lang w:val="hy-AM" w:eastAsia="zh-CN"/>
        </w:rPr>
        <w:t xml:space="preserve">սույն գործով Աշոտ Աբրահամյանն իրեն </w:t>
      </w:r>
      <w:proofErr w:type="spellStart"/>
      <w:r w:rsidR="00C122F4" w:rsidRPr="00475D7C">
        <w:rPr>
          <w:rFonts w:ascii="GHEA Mariam" w:eastAsiaTheme="minorEastAsia" w:hAnsi="GHEA Mariam" w:cs="GHEA Mariam"/>
          <w:iCs/>
          <w:sz w:val="24"/>
          <w:szCs w:val="24"/>
          <w:lang w:val="hy-AM" w:eastAsia="zh-CN"/>
        </w:rPr>
        <w:t>մեղսագրվող</w:t>
      </w:r>
      <w:proofErr w:type="spellEnd"/>
      <w:r w:rsidR="00C122F4" w:rsidRPr="00475D7C">
        <w:rPr>
          <w:rFonts w:ascii="GHEA Mariam" w:eastAsiaTheme="minorEastAsia" w:hAnsi="GHEA Mariam" w:cs="GHEA Mariam"/>
          <w:iCs/>
          <w:sz w:val="24"/>
          <w:szCs w:val="24"/>
          <w:lang w:val="hy-AM" w:eastAsia="zh-CN"/>
        </w:rPr>
        <w:t xml:space="preserve"> արարքը կատարել է 2020 թվականի ապրիլի 27-ին՝ իր նկատմամբ 2019 </w:t>
      </w:r>
      <w:r w:rsidR="00C122F4" w:rsidRPr="00475D7C">
        <w:rPr>
          <w:rFonts w:ascii="GHEA Mariam" w:eastAsiaTheme="minorEastAsia" w:hAnsi="GHEA Mariam" w:cs="GHEA Mariam"/>
          <w:iCs/>
          <w:sz w:val="24"/>
          <w:szCs w:val="24"/>
          <w:lang w:val="hy-AM" w:eastAsia="zh-CN"/>
        </w:rPr>
        <w:lastRenderedPageBreak/>
        <w:t>թվականի</w:t>
      </w:r>
      <w:r w:rsidR="00C122F4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դեկտեմբերի 24-ի դատավճռի</w:t>
      </w:r>
      <w:r w:rsidR="0051230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proofErr w:type="spellStart"/>
      <w:r w:rsidR="0051230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կայացումի</w:t>
      </w:r>
      <w:r w:rsidR="00C122F4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ց</w:t>
      </w:r>
      <w:proofErr w:type="spellEnd"/>
      <w:r w:rsidR="00C122F4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հետո, </w:t>
      </w:r>
      <w:proofErr w:type="spellStart"/>
      <w:r w:rsidR="00C122F4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հետևաբար</w:t>
      </w:r>
      <w:proofErr w:type="spellEnd"/>
      <w:r w:rsidR="00C122F4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վերջինիս նկատմամբ պատիժ պետք է նշանակվեր ՀՀ քրեական օրենսգրքի 67-րդ հոդվածով սահմանված կարգով՝ </w:t>
      </w:r>
      <w:r w:rsidR="00C122F4" w:rsidRPr="00475D7C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t xml:space="preserve">դատավճիռների համակցության կանոններով։ </w:t>
      </w:r>
      <w:r w:rsidR="00C122F4" w:rsidRPr="00475D7C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Մինչդեռ,</w:t>
      </w:r>
      <w:r w:rsidR="00C122F4" w:rsidRPr="00475D7C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t xml:space="preserve"> </w:t>
      </w:r>
      <w:r w:rsidR="00B9142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դատարանի </w:t>
      </w:r>
      <w:proofErr w:type="spellStart"/>
      <w:r w:rsidR="00B9142D" w:rsidRPr="00475D7C">
        <w:rPr>
          <w:rFonts w:ascii="GHEA Mariam" w:eastAsia="GHEA Mariam" w:hAnsi="GHEA Mariam" w:cs="GHEA Mariam"/>
          <w:sz w:val="24"/>
          <w:szCs w:val="24"/>
          <w:lang w:val="hy-AM"/>
        </w:rPr>
        <w:t>հետևությունն</w:t>
      </w:r>
      <w:proofErr w:type="spellEnd"/>
      <w:r w:rsidR="00B9142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առ այն, որ </w:t>
      </w:r>
      <w:r w:rsidR="00AF210E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արարքի կատա</w:t>
      </w:r>
      <w:r w:rsidR="00710C29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ր</w:t>
      </w:r>
      <w:r w:rsidR="00AF210E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ման պահին Աշոտ Աբրահամյանի նկատմամբ կայացված մեղադրական դատավճիռը </w:t>
      </w:r>
      <w:proofErr w:type="spellStart"/>
      <w:r w:rsidR="00AF210E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դեռևս</w:t>
      </w:r>
      <w:proofErr w:type="spellEnd"/>
      <w:r w:rsidR="00AF210E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օրինական ուժի մեջ չէր մտել և, </w:t>
      </w:r>
      <w:proofErr w:type="spellStart"/>
      <w:r w:rsidR="00AF210E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հետևաբար</w:t>
      </w:r>
      <w:proofErr w:type="spellEnd"/>
      <w:r w:rsidR="00AF210E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դատավճիռների համակցությամբ պատիժ նշանակելու կանոնը վերջինիս նկատմամբ կիրառելի չէր, </w:t>
      </w:r>
      <w:r w:rsidR="00C122F4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չի բխում</w:t>
      </w:r>
      <w:r w:rsidR="00AF210E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F210E" w:rsidRPr="00475D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ՀՀ քրեական օրենսգրքի 67-րդ հոդվածով սահմանված</w:t>
      </w:r>
      <w:r w:rsidR="00AF210E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AF210E" w:rsidRPr="00475D7C">
        <w:rPr>
          <w:rFonts w:ascii="GHEA Mariam" w:eastAsia="GHEA Mariam" w:hAnsi="GHEA Mariam" w:cs="GHEA Mariam"/>
          <w:sz w:val="24"/>
          <w:szCs w:val="24"/>
          <w:lang w:val="hy-AM"/>
        </w:rPr>
        <w:t>իրավակարգավորումների</w:t>
      </w:r>
      <w:r w:rsidR="00C122F4" w:rsidRPr="00475D7C">
        <w:rPr>
          <w:rFonts w:ascii="GHEA Mariam" w:eastAsia="GHEA Mariam" w:hAnsi="GHEA Mariam" w:cs="GHEA Mariam"/>
          <w:sz w:val="24"/>
          <w:szCs w:val="24"/>
          <w:lang w:val="hy-AM"/>
        </w:rPr>
        <w:t>ց</w:t>
      </w:r>
      <w:proofErr w:type="spellEnd"/>
      <w:r w:rsidR="00AF210E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, քանի որ հիշյալ նորմը </w:t>
      </w:r>
      <w:proofErr w:type="spellStart"/>
      <w:r w:rsidR="00AF210E" w:rsidRPr="00475D7C">
        <w:rPr>
          <w:rFonts w:ascii="GHEA Mariam" w:eastAsia="GHEA Mariam" w:hAnsi="GHEA Mariam" w:cs="GHEA Mariam"/>
          <w:sz w:val="24"/>
          <w:szCs w:val="24"/>
          <w:lang w:val="hy-AM"/>
        </w:rPr>
        <w:t>որևէ</w:t>
      </w:r>
      <w:proofErr w:type="spellEnd"/>
      <w:r w:rsidR="00AF210E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կերպ չի պարունակում կայացված մեղադրական դատավճիռն օրինական ուժի մեջ մտած լինելու պարտադիր պայման։</w:t>
      </w:r>
    </w:p>
    <w:p w14:paraId="7DCC8F46" w14:textId="3A1CE374" w:rsidR="00C62E7F" w:rsidRPr="00475D7C" w:rsidRDefault="00231357" w:rsidP="00C62E7F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722"/>
        <w:jc w:val="both"/>
        <w:rPr>
          <w:rFonts w:ascii="GHEA Mariam" w:eastAsia="GHEA Mariam" w:hAnsi="GHEA Mariam" w:cs="GHEA Mariam"/>
          <w:b/>
          <w:bCs/>
          <w:color w:val="000000"/>
          <w:lang w:val="hy-AM"/>
        </w:rPr>
      </w:pPr>
      <w:r w:rsidRPr="00475D7C">
        <w:rPr>
          <w:rFonts w:ascii="GHEA Mariam" w:eastAsia="GHEA Mariam" w:hAnsi="GHEA Mariam" w:cs="GHEA Mariam"/>
          <w:iCs/>
          <w:lang w:val="hy-AM"/>
        </w:rPr>
        <w:t xml:space="preserve">Ինչ վերաբերում է </w:t>
      </w:r>
      <w:r w:rsidR="00CF1929" w:rsidRPr="00475D7C">
        <w:rPr>
          <w:rFonts w:ascii="GHEA Mariam" w:eastAsia="GHEA Mariam" w:hAnsi="GHEA Mariam" w:cs="GHEA Mariam"/>
          <w:iCs/>
          <w:lang w:val="hy-AM"/>
        </w:rPr>
        <w:t xml:space="preserve">ՀՀ քրեական օրենսգրքի 66-րդ հոդվածի 6-րդ մասով ամրագրված պատիժ նշանակելու կանոնին, ապա </w:t>
      </w:r>
      <w:r w:rsidRPr="00475D7C">
        <w:rPr>
          <w:rFonts w:ascii="GHEA Mariam" w:eastAsia="GHEA Mariam" w:hAnsi="GHEA Mariam" w:cs="GHEA Mariam"/>
          <w:iCs/>
          <w:lang w:val="hy-AM"/>
        </w:rPr>
        <w:t>այն կիրառելի է</w:t>
      </w:r>
      <w:r w:rsidR="00B408A6" w:rsidRPr="00475D7C">
        <w:rPr>
          <w:rFonts w:ascii="GHEA Mariam" w:eastAsia="GHEA Mariam" w:hAnsi="GHEA Mariam" w:cs="GHEA Mariam"/>
          <w:iCs/>
          <w:lang w:val="hy-AM"/>
        </w:rPr>
        <w:t xml:space="preserve"> այն դեպքում</w:t>
      </w:r>
      <w:r w:rsidR="00CF1929" w:rsidRPr="00475D7C">
        <w:rPr>
          <w:rFonts w:ascii="GHEA Mariam" w:eastAsia="GHEA Mariam" w:hAnsi="GHEA Mariam" w:cs="GHEA Mariam"/>
          <w:iCs/>
          <w:lang w:val="hy-AM"/>
        </w:rPr>
        <w:t xml:space="preserve">, երբ անձը մեղավոր է ճանաչվում այնպիսի հանցանքի համար, որը նա </w:t>
      </w:r>
      <w:r w:rsidR="00CF1929" w:rsidRPr="00475D7C">
        <w:rPr>
          <w:rFonts w:ascii="GHEA Mariam" w:eastAsia="GHEA Mariam" w:hAnsi="GHEA Mariam" w:cs="GHEA Mariam"/>
          <w:bCs/>
          <w:iCs/>
          <w:lang w:val="hy-AM"/>
        </w:rPr>
        <w:t xml:space="preserve">կատարել է </w:t>
      </w:r>
      <w:r w:rsidR="00CF1929" w:rsidRPr="00475D7C">
        <w:rPr>
          <w:rFonts w:ascii="GHEA Mariam" w:eastAsia="GHEA Mariam" w:hAnsi="GHEA Mariam" w:cs="GHEA Mariam"/>
          <w:iCs/>
          <w:lang w:val="hy-AM"/>
        </w:rPr>
        <w:t xml:space="preserve">նախքան </w:t>
      </w:r>
      <w:r w:rsidR="00CF1929" w:rsidRPr="00475D7C">
        <w:rPr>
          <w:rFonts w:ascii="GHEA Mariam" w:eastAsia="GHEA Mariam" w:hAnsi="GHEA Mariam" w:cs="GHEA Mariam"/>
          <w:bCs/>
          <w:iCs/>
          <w:lang w:val="hy-AM"/>
        </w:rPr>
        <w:t>առաջին գործով դատավճիռ կայացնելը,</w:t>
      </w:r>
      <w:r w:rsidR="00CF1929" w:rsidRPr="00475D7C">
        <w:rPr>
          <w:rFonts w:ascii="GHEA Mariam" w:eastAsia="GHEA Mariam" w:hAnsi="GHEA Mariam" w:cs="GHEA Mariam"/>
          <w:b/>
          <w:bCs/>
          <w:iCs/>
          <w:lang w:val="hy-AM"/>
        </w:rPr>
        <w:t xml:space="preserve"> </w:t>
      </w:r>
      <w:r w:rsidR="00B408A6" w:rsidRPr="00475D7C">
        <w:rPr>
          <w:rFonts w:ascii="GHEA Mariam" w:eastAsia="GHEA Mariam" w:hAnsi="GHEA Mariam" w:cs="GHEA Mariam"/>
          <w:iCs/>
          <w:lang w:val="hy-AM"/>
        </w:rPr>
        <w:t xml:space="preserve">մինչդեռ սույն դեպքում Աշոտ Աբրահամյանը </w:t>
      </w:r>
      <w:r w:rsidR="00C122F4" w:rsidRPr="00475D7C">
        <w:rPr>
          <w:rFonts w:ascii="GHEA Mariam" w:eastAsia="GHEA Mariam" w:hAnsi="GHEA Mariam" w:cs="GHEA Mariam"/>
          <w:iCs/>
          <w:lang w:val="hy-AM"/>
        </w:rPr>
        <w:t>ՀՀ քրեական օրենսգրքի 319-րդ հոդվածի 2-րդ մասով նախատեսված արարքը</w:t>
      </w:r>
      <w:r w:rsidR="00B408A6" w:rsidRPr="00475D7C">
        <w:rPr>
          <w:rFonts w:ascii="GHEA Mariam" w:eastAsia="GHEA Mariam" w:hAnsi="GHEA Mariam" w:cs="GHEA Mariam"/>
          <w:iCs/>
          <w:lang w:val="hy-AM"/>
        </w:rPr>
        <w:t xml:space="preserve"> կատարել է ոչ թե </w:t>
      </w:r>
      <w:r w:rsidR="00C11589" w:rsidRPr="00475D7C">
        <w:rPr>
          <w:rFonts w:ascii="GHEA Mariam" w:eastAsia="GHEA Mariam" w:hAnsi="GHEA Mariam" w:cs="GHEA Mariam"/>
          <w:b/>
          <w:bCs/>
          <w:iCs/>
          <w:lang w:val="hy-AM"/>
        </w:rPr>
        <w:t xml:space="preserve">նախքան 2019 թվականի </w:t>
      </w:r>
      <w:r w:rsidR="00C11589" w:rsidRPr="00475D7C">
        <w:rPr>
          <w:rFonts w:ascii="GHEA Mariam" w:eastAsia="GHEA Mariam" w:hAnsi="GHEA Mariam" w:cs="GHEA Mariam"/>
          <w:b/>
          <w:bCs/>
          <w:color w:val="000000"/>
          <w:lang w:val="hy-AM"/>
        </w:rPr>
        <w:t xml:space="preserve">դեկտեմբերի 24-ի </w:t>
      </w:r>
      <w:r w:rsidR="00C11589" w:rsidRPr="008F3D59">
        <w:rPr>
          <w:rFonts w:ascii="GHEA Mariam" w:eastAsia="GHEA Mariam" w:hAnsi="GHEA Mariam" w:cs="GHEA Mariam"/>
          <w:b/>
          <w:bCs/>
          <w:color w:val="000000"/>
          <w:lang w:val="hy-AM"/>
        </w:rPr>
        <w:t>դատավճիռը կայացնելը</w:t>
      </w:r>
      <w:r w:rsidR="00C11589" w:rsidRPr="00475D7C">
        <w:rPr>
          <w:rFonts w:ascii="GHEA Mariam" w:eastAsia="GHEA Mariam" w:hAnsi="GHEA Mariam" w:cs="GHEA Mariam"/>
          <w:color w:val="000000"/>
          <w:lang w:val="hy-AM"/>
        </w:rPr>
        <w:t xml:space="preserve">, այլ դրանից </w:t>
      </w:r>
      <w:r w:rsidR="00C11589" w:rsidRPr="00475D7C">
        <w:rPr>
          <w:rFonts w:ascii="GHEA Mariam" w:eastAsia="GHEA Mariam" w:hAnsi="GHEA Mariam" w:cs="GHEA Mariam"/>
          <w:b/>
          <w:color w:val="000000"/>
          <w:lang w:val="hy-AM"/>
        </w:rPr>
        <w:t xml:space="preserve">հետո՝ </w:t>
      </w:r>
      <w:r w:rsidR="00C11589" w:rsidRPr="00475D7C">
        <w:rPr>
          <w:rFonts w:ascii="GHEA Mariam" w:eastAsia="GHEA Mariam" w:hAnsi="GHEA Mariam" w:cs="GHEA Mariam"/>
          <w:b/>
          <w:bCs/>
          <w:color w:val="000000"/>
          <w:lang w:val="hy-AM"/>
        </w:rPr>
        <w:t>2020 թվականի ապրիլի</w:t>
      </w:r>
      <w:r w:rsidR="00A1192C" w:rsidRPr="00475D7C">
        <w:rPr>
          <w:rFonts w:ascii="GHEA Mariam" w:eastAsia="GHEA Mariam" w:hAnsi="GHEA Mariam" w:cs="GHEA Mariam"/>
          <w:b/>
          <w:bCs/>
          <w:color w:val="000000"/>
          <w:lang w:val="hy-AM"/>
        </w:rPr>
        <w:t xml:space="preserve"> 27-ին</w:t>
      </w:r>
      <w:r w:rsidR="00C62E7F" w:rsidRPr="00475D7C">
        <w:rPr>
          <w:rFonts w:ascii="GHEA Mariam" w:eastAsia="GHEA Mariam" w:hAnsi="GHEA Mariam" w:cs="GHEA Mariam"/>
          <w:b/>
          <w:bCs/>
          <w:color w:val="000000"/>
          <w:lang w:val="hy-AM"/>
        </w:rPr>
        <w:t>։</w:t>
      </w:r>
    </w:p>
    <w:p w14:paraId="11B4EF41" w14:textId="79A60152" w:rsidR="00C92A71" w:rsidRPr="00475D7C" w:rsidRDefault="00C122F4" w:rsidP="00C122F4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722"/>
        <w:jc w:val="both"/>
        <w:rPr>
          <w:rFonts w:ascii="GHEA Mariam" w:eastAsia="GHEA Mariam" w:hAnsi="GHEA Mariam" w:cs="GHEA Mariam"/>
          <w:lang w:val="hy-AM"/>
        </w:rPr>
      </w:pPr>
      <w:r w:rsidRPr="00475D7C">
        <w:rPr>
          <w:rFonts w:ascii="GHEA Mariam" w:eastAsia="GHEA Mariam" w:hAnsi="GHEA Mariam" w:cs="GHEA Mariam"/>
          <w:color w:val="000000"/>
          <w:lang w:val="hy-AM"/>
        </w:rPr>
        <w:t>Ընդհանրացնելով վերոշարադրյալը՝ Վճռաբեկ դատարանն արձանագրում է,</w:t>
      </w:r>
      <w:r w:rsidR="00466C3E">
        <w:rPr>
          <w:rFonts w:ascii="GHEA Mariam" w:eastAsia="GHEA Mariam" w:hAnsi="GHEA Mariam" w:cs="GHEA Mariam"/>
          <w:color w:val="000000"/>
          <w:lang w:val="hy-AM"/>
        </w:rPr>
        <w:t xml:space="preserve"> որ</w:t>
      </w:r>
      <w:r w:rsidRPr="00475D7C">
        <w:rPr>
          <w:rFonts w:ascii="GHEA Mariam" w:eastAsia="GHEA Mariam" w:hAnsi="GHEA Mariam" w:cs="GHEA Mariam"/>
          <w:color w:val="000000"/>
          <w:lang w:val="hy-AM"/>
        </w:rPr>
        <w:t xml:space="preserve"> Աշոտ Աբրահամյանի նկատմամբ ՀՀ քրեական օրենսգրքի 66-րդ հոդվածի 6-րդ մասով նախատեսված հանցագործությունների համակցության կանոններով վերջնական պատիժ նշանակելու վերաբերյալ Վերաքննիչ դատարանի </w:t>
      </w:r>
      <w:proofErr w:type="spellStart"/>
      <w:r w:rsidRPr="00475D7C">
        <w:rPr>
          <w:rFonts w:ascii="GHEA Mariam" w:eastAsia="GHEA Mariam" w:hAnsi="GHEA Mariam" w:cs="GHEA Mariam"/>
          <w:color w:val="000000"/>
          <w:lang w:val="hy-AM"/>
        </w:rPr>
        <w:t>հետևությունը</w:t>
      </w:r>
      <w:proofErr w:type="spellEnd"/>
      <w:r w:rsidRPr="00475D7C">
        <w:rPr>
          <w:rFonts w:ascii="GHEA Mariam" w:eastAsia="GHEA Mariam" w:hAnsi="GHEA Mariam" w:cs="GHEA Mariam"/>
          <w:color w:val="000000"/>
          <w:lang w:val="hy-AM"/>
        </w:rPr>
        <w:t xml:space="preserve"> հիմնավոր չ</w:t>
      </w:r>
      <w:r w:rsidR="008F3D59">
        <w:rPr>
          <w:rFonts w:ascii="GHEA Mariam" w:eastAsia="GHEA Mariam" w:hAnsi="GHEA Mariam" w:cs="GHEA Mariam"/>
          <w:color w:val="000000"/>
          <w:lang w:val="hy-AM"/>
        </w:rPr>
        <w:t>է</w:t>
      </w:r>
      <w:r w:rsidRPr="00475D7C">
        <w:rPr>
          <w:rFonts w:ascii="GHEA Mariam" w:eastAsia="GHEA Mariam" w:hAnsi="GHEA Mariam" w:cs="GHEA Mariam"/>
          <w:color w:val="000000"/>
          <w:lang w:val="hy-AM"/>
        </w:rPr>
        <w:t>։</w:t>
      </w:r>
    </w:p>
    <w:p w14:paraId="5CE1F664" w14:textId="322A3725" w:rsidR="0029376D" w:rsidRPr="00475D7C" w:rsidRDefault="00F611FE" w:rsidP="00F611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972505">
        <w:rPr>
          <w:rFonts w:ascii="GHEA Mariam" w:eastAsia="GHEA Mariam" w:hAnsi="GHEA Mariam" w:cs="GHEA Mariam"/>
          <w:sz w:val="24"/>
          <w:szCs w:val="24"/>
          <w:lang w:val="hy-AM"/>
        </w:rPr>
        <w:t>8</w:t>
      </w:r>
      <w:r w:rsidRPr="00475D7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29376D" w:rsidRPr="00475D7C">
        <w:rPr>
          <w:rFonts w:ascii="GHEA Mariam" w:eastAsia="GHEA Mariam" w:hAnsi="GHEA Mariam" w:cs="GHEA Mariam"/>
          <w:sz w:val="24"/>
          <w:szCs w:val="24"/>
          <w:lang w:val="hy-AM"/>
        </w:rPr>
        <w:t>Միևնույն</w:t>
      </w:r>
      <w:proofErr w:type="spellEnd"/>
      <w:r w:rsidR="0029376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ժամանակ, Վճռաբեկ դատարանն արձանագրում է, որ սույն գործով </w:t>
      </w:r>
      <w:proofErr w:type="spellStart"/>
      <w:r w:rsidR="0029376D" w:rsidRPr="00475D7C">
        <w:rPr>
          <w:rFonts w:ascii="GHEA Mariam" w:eastAsia="GHEA Mariam" w:hAnsi="GHEA Mariam" w:cs="GHEA Mariam"/>
          <w:sz w:val="24"/>
          <w:szCs w:val="24"/>
          <w:lang w:val="hy-AM"/>
        </w:rPr>
        <w:t>առերևույթ</w:t>
      </w:r>
      <w:proofErr w:type="spellEnd"/>
      <w:r w:rsidR="0029376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առկա է քրեական հետապնդումը բացառող հանգամանք, ուստի անհրաժեշտ է քննարկման առարկա դարձնել Աշոտ Աբրահամյանի նկատմամբ ՀՀ քրեական օրենսգրքի 319-րդ հոդվածի 2-րդ մասով քրեական հետապնդումը դադարեցնելու հարցը` քրեական պատասխանատվության ենթարկելու վաղեմության ժամկետն անցած լինելու հիմքով: Մասնավորապես, Վճռաբեկ դատարանը, հիմք ընդունելով ՀՀ գործող քրեական դատավարության օրենսգրքի 359-րդ հոդվածի 2-րդ մասի 1-ին կետը, փաստում է, որ անհրաժեշտ է ի շահ մեղադրյալի դուրս գալ վճռաբեկ </w:t>
      </w:r>
      <w:r w:rsidR="0029376D" w:rsidRPr="00475D7C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բողոքի սահմաններից, քանի որ ստորադաս դատարանի դատական ակտը հրապարակվելուց հետո հայտնաբերվել է քրեական հետապնդումը բացառող հանգամանք։</w:t>
      </w:r>
    </w:p>
    <w:p w14:paraId="1D904D7C" w14:textId="2367211A" w:rsidR="00F611FE" w:rsidRPr="00475D7C" w:rsidRDefault="00F611FE" w:rsidP="00F611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ՀՀ քրեական օրենսգրքի 319-րդ հոդվածի համաձայն՝ </w:t>
      </w: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1. Պատիժն ի կատար ածող հիմնարկի կամ կալանավորվածներին պահելու վայրի կամ ձերբակալվածներին պահելու վայրի աշխատողի նկատմամբ բռնություն գործադրելու սպառնալիքը, այդ հաստատությունների բնականոն գործունեությանը խոչընդոտելու նպատակով՝</w:t>
      </w:r>
    </w:p>
    <w:p w14:paraId="43F94F89" w14:textId="77777777" w:rsidR="00F611FE" w:rsidRPr="00475D7C" w:rsidRDefault="00F611FE" w:rsidP="00F611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</w:p>
    <w:p w14:paraId="4E6D0B2B" w14:textId="77777777" w:rsidR="00F611FE" w:rsidRPr="00475D7C" w:rsidRDefault="00F611FE" w:rsidP="00F611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2. Սույն հոդվածի առաջին մասով նախատեսված անձանց, ինչպես նաև պատիժն ի կատար ածող հիմնարկում կամ կալանավորվածներին պահելու վայրում կամ ձերբակալվածներին պահելու վայրում գտնվող անձանց նկատմամբ, կյանքի կամ առողջության համար ոչ վտանգավոր բռնություն գործադրելը նույն նպատակով՝</w:t>
      </w:r>
    </w:p>
    <w:p w14:paraId="485246A3" w14:textId="77777777" w:rsidR="00F611FE" w:rsidRPr="00475D7C" w:rsidRDefault="00F611FE" w:rsidP="00F611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պատժվում է ազատազրկմամբ՝ երկուսից հինգ տարի ժամկետով: (...):</w:t>
      </w:r>
    </w:p>
    <w:p w14:paraId="436D0919" w14:textId="408A9297" w:rsidR="00F611FE" w:rsidRPr="00475D7C" w:rsidRDefault="00F611FE" w:rsidP="00F611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972505"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. Սույն գործի նյութերի ուսումնասիրությունից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երևում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է, որ Ա</w:t>
      </w:r>
      <w:r w:rsidR="0029376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շոտ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Աբրահամյանին ՀՀ քրեական օրենսգրքի 319-րդ հոդվածի 2-րդ մասով </w:t>
      </w:r>
      <w:proofErr w:type="spellStart"/>
      <w:r w:rsidR="0029376D" w:rsidRPr="00475D7C">
        <w:rPr>
          <w:rFonts w:ascii="GHEA Mariam" w:eastAsia="GHEA Mariam" w:hAnsi="GHEA Mariam" w:cs="GHEA Mariam"/>
          <w:sz w:val="24"/>
          <w:szCs w:val="24"/>
          <w:lang w:val="hy-AM"/>
        </w:rPr>
        <w:t>մեղսագրվող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արարքն ավարտվել է </w:t>
      </w:r>
      <w:r w:rsidRPr="00475D7C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>2020 թվականի ապրիլի 27-ին</w:t>
      </w:r>
      <w:r w:rsidR="00DF4AF9" w:rsidRPr="00475D7C">
        <w:rPr>
          <w:rStyle w:val="ac"/>
          <w:rFonts w:ascii="GHEA Mariam" w:eastAsia="GHEA Mariam" w:hAnsi="GHEA Mariam" w:cs="GHEA Mariam"/>
          <w:b/>
          <w:bCs/>
          <w:sz w:val="24"/>
          <w:szCs w:val="24"/>
          <w:lang w:val="hy-AM"/>
        </w:rPr>
        <w:footnoteReference w:id="10"/>
      </w:r>
      <w:r w:rsidR="00DF4AF9" w:rsidRPr="00475D7C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>,</w:t>
      </w:r>
      <w:r w:rsidR="00685F9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դատարանի մեղադրական դատավճիռը կայացվել է </w:t>
      </w:r>
      <w:r w:rsidRPr="00475D7C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>2023 թվականի մարտի 15-ին,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Վերաքննիչ դատարանը բողոքի քննության արդյունքում որոշում է կայացրել </w:t>
      </w:r>
      <w:r w:rsidRPr="00475D7C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>2023 թվականի օգոստոսի 28-ին</w:t>
      </w:r>
      <w:r w:rsidR="00DF4AF9" w:rsidRPr="00475D7C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 xml:space="preserve">, </w:t>
      </w:r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>իսկ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շված որոշման դեմ</w:t>
      </w:r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ներկայացված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վճռաբեկ բողոքը Վճռաբեկ դատարանի` </w:t>
      </w:r>
      <w:r w:rsidRPr="00475D7C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>2023 թվականի դեկտեմբերի 11-ի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որոշմամբ ընդունվել է վարույթ</w:t>
      </w:r>
      <w:r w:rsidR="00554E49" w:rsidRPr="00475D7C">
        <w:rPr>
          <w:rStyle w:val="ac"/>
          <w:rFonts w:ascii="GHEA Mariam" w:eastAsia="GHEA Mariam" w:hAnsi="GHEA Mariam" w:cs="GHEA Mariam"/>
          <w:sz w:val="24"/>
          <w:szCs w:val="24"/>
          <w:lang w:val="hy-AM"/>
        </w:rPr>
        <w:footnoteReference w:id="11"/>
      </w:r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3D199F65" w14:textId="72FDD088" w:rsidR="00DF4AF9" w:rsidRPr="00475D7C" w:rsidRDefault="00972505" w:rsidP="00DF4A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F611FE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Սույն որոշման նախորդ </w:t>
      </w:r>
      <w:proofErr w:type="spellStart"/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>կետում</w:t>
      </w:r>
      <w:proofErr w:type="spellEnd"/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մեջբերված փաստերի վերլուծության արդյունքում Վճռաբեկ դատարանը փաստում է, որ Աշոտ Աբրահամյանին </w:t>
      </w:r>
      <w:proofErr w:type="spellStart"/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>մեղսագրվող</w:t>
      </w:r>
      <w:proofErr w:type="spellEnd"/>
      <w:r w:rsidR="0051230D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օրենսգրքի 319-րդ հոդվածի 2-րդ մասը</w:t>
      </w:r>
      <w:r w:rsidR="0051230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որպես պատիժ նախատեսում է ազատազրկում՝ երկուսից հինգ տարի ժամկետով, այլ կերպ՝ այն հանդիսանում է միջին ծանրության հանցագործություն, </w:t>
      </w:r>
      <w:proofErr w:type="spellStart"/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>հետևաբար</w:t>
      </w:r>
      <w:proofErr w:type="spellEnd"/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</w:t>
      </w:r>
      <w:r w:rsidR="00DF4AF9" w:rsidRPr="00475D7C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օրենսգրքի 75-րդ հոդվածի 1-ին մասի 2-րդ կետի համաձայն՝ անձն ազատվում է քրեական պատասխանատվությունից, եթե հանցանքն ավարտված համարելու օրվանից անցել է հինգ տարի։ </w:t>
      </w:r>
    </w:p>
    <w:p w14:paraId="7D43771F" w14:textId="466D9EC3" w:rsidR="009D2D78" w:rsidRPr="00475D7C" w:rsidRDefault="00DF4AF9" w:rsidP="009D2D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Աշոտ Աբրահամյանին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մեղսագրվող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հանցավոր արարքը կատարվել է 20</w:t>
      </w:r>
      <w:r w:rsidR="009D2D78" w:rsidRPr="00475D7C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9D2D78" w:rsidRPr="00475D7C">
        <w:rPr>
          <w:rFonts w:ascii="GHEA Mariam" w:eastAsia="GHEA Mariam" w:hAnsi="GHEA Mariam" w:cs="GHEA Mariam"/>
          <w:sz w:val="24"/>
          <w:szCs w:val="24"/>
          <w:lang w:val="hy-AM"/>
        </w:rPr>
        <w:t>ապրիլի 27-ին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, իսկ նրա նկատմամբ կայացված մեղադրական դատավճիռը 202</w:t>
      </w:r>
      <w:r w:rsidR="009D2D78" w:rsidRPr="00475D7C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9D2D7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ապրիլի 27-ի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դրությամբ օրինական ուժի մեջ մտած չի եղել,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հետևաբար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D2D7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Աշոտ Աբրահամյանին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պատասխանատվության ենթարկելու՝ ՀՀ քրեական օրենսգրքի 75-րդ հոդվածի 1-ին մասի 2-րդ կետով սահմանված վաղեմության ժամկետն անցել է։  </w:t>
      </w:r>
      <w:r w:rsidR="009D2D78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5C159A52" w14:textId="477CD43E" w:rsidR="009D2D78" w:rsidRPr="00475D7C" w:rsidRDefault="009D2D78" w:rsidP="009D2D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972505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. Այսպիսով, նկատի ունենալով, որ առկա է քրեական հետապնդումը բացառող հանգամանք, Վճռաբեկ դատարանը գտնում է, որ Առաջին ատյանի դատարանի՝ 2023 թվականի մարտի 15-ի դատավճիռը և Վերաքննիչ դատարանի՝ 2023 թվականի օգոստոսի 28-ի որոշումը պետք է բեկանել՝ ամբաստանյալ Աշոտ Աբրահամյանի նկատմամբ ՀՀ քրեական օրենսգրքի </w:t>
      </w:r>
      <w:r w:rsidR="00EE2C42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319-րդ հոդվածի 2-րդ մասով 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քրեական հետապնդումը քրեական պատասխանատվության ենթարկելու վաղեմության ժամկետն անցնելու հիմքով դադարեցնել</w:t>
      </w:r>
      <w:r w:rsidR="007C12C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և քրեական վարույթը</w:t>
      </w:r>
      <w:r w:rsidR="0051230D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7C12C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կարճել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5A8B4002" w14:textId="4D587C97" w:rsidR="00F611FE" w:rsidRDefault="009D2D78" w:rsidP="00B519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Ելնելով </w:t>
      </w:r>
      <w:proofErr w:type="spellStart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վերոգրյալից</w:t>
      </w:r>
      <w:proofErr w:type="spellEnd"/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և ղեկավարվելով Հայաստանի Հանրապետության Սահմանադրության 162-րդ, 163-րդ, 171-րդ հոդվածներով և Հայաստանի Հանրապետության քրեական դատավարության օրենսգրքի 12-րդ,</w:t>
      </w:r>
      <w:r w:rsidR="007C12CD"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13-րդ,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31-րդ, 34-րդ, 264-րդ, 281-րդ, 352-րդ, 359-րդ, 361-363-րդ և 385-387-րդ հոդվածներով՝ Վճռաբեկ դատարանը</w:t>
      </w:r>
    </w:p>
    <w:p w14:paraId="0BEBDBE9" w14:textId="77777777" w:rsidR="00945D5D" w:rsidRDefault="00945D5D" w:rsidP="00E94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</w:pPr>
    </w:p>
    <w:p w14:paraId="2B2360F3" w14:textId="3D6CA467" w:rsidR="00F611FE" w:rsidRDefault="00F611FE" w:rsidP="00E94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</w:pPr>
      <w:r w:rsidRPr="00E94B15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>Ո Ր Ո Շ Ե Ց</w:t>
      </w:r>
    </w:p>
    <w:p w14:paraId="156135C5" w14:textId="77777777" w:rsidR="00E94B15" w:rsidRPr="00E94B15" w:rsidRDefault="00E94B15" w:rsidP="00E94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598" w:firstLineChars="0" w:firstLine="722"/>
        <w:jc w:val="both"/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</w:pPr>
    </w:p>
    <w:p w14:paraId="63E71BEB" w14:textId="0A888A9E" w:rsidR="00F611FE" w:rsidRPr="00475D7C" w:rsidRDefault="00F611FE" w:rsidP="00E94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1. Աշոտ Սահակի Աբրահամյանի վերաբերյալ 2003 թվականի ապրիլի 18-ին ընդունված ՀՀ քրեական օրենսգրքի 319-րդ հոդվածի 2-րդ մասով Կոտայքի մարզի առաջին ատյանի ընդհանուր իրավասության դատարանի՝ 2023 թվականի մարտի 15-ի դատավճիռը և ՀՀ վերաքննիչ քրեական դատարանի՝ 2023 թվականի օգոստոսի 28-ի որոշումը՝ բեկանել։</w:t>
      </w:r>
    </w:p>
    <w:p w14:paraId="63D3D9A5" w14:textId="3346A783" w:rsidR="007C12CD" w:rsidRPr="00475D7C" w:rsidRDefault="00F611FE" w:rsidP="007C1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2</w:t>
      </w:r>
      <w:r w:rsidR="00945D5D" w:rsidRPr="00945D5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Աշոտ Սահակի Աբրահամյանի նկատմամբ 2003 թվականի ապրիլի 18-ին ընդունված ՀՀ քրեական օրենսգրքի 319-րդ հոդվածի 2-րդ մասով քրեական հետապնդումը դադարեցնել ու քրեական վարույթը կարճել՝ քրեական պատասխանատվության ենթարկելու վաղեմության ժամկետն անցած լինելու հիմքով</w:t>
      </w:r>
      <w:r w:rsidRPr="00945D5D">
        <w:rPr>
          <w:rFonts w:ascii="GHEA Mariam" w:eastAsia="GHEA Mariam" w:hAnsi="GHEA Mariam" w:cs="GHEA Mariam"/>
          <w:sz w:val="24"/>
          <w:szCs w:val="24"/>
          <w:lang w:val="hy-AM"/>
        </w:rPr>
        <w:t>:</w:t>
      </w: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26345E3B" w14:textId="7E81FF9D" w:rsidR="0034767E" w:rsidRPr="00475D7C" w:rsidRDefault="00F611FE" w:rsidP="008776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75D7C">
        <w:rPr>
          <w:rFonts w:ascii="GHEA Mariam" w:eastAsia="GHEA Mariam" w:hAnsi="GHEA Mariam" w:cs="GHEA Mariam"/>
          <w:sz w:val="24"/>
          <w:szCs w:val="24"/>
          <w:lang w:val="hy-AM"/>
        </w:rPr>
        <w:t>Որոշումն օրինական ուժի մեջ է մտնում կայացնելու օրը:</w:t>
      </w:r>
    </w:p>
    <w:p w14:paraId="5C3828AA" w14:textId="77777777" w:rsidR="008776D5" w:rsidRPr="00475D7C" w:rsidRDefault="008776D5" w:rsidP="008776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9510D2D" w14:textId="77777777" w:rsidR="00E40E89" w:rsidRPr="00475D7C" w:rsidRDefault="00E40E89" w:rsidP="00577E6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16"/>
          <w:szCs w:val="16"/>
          <w:lang w:val="hy-AM"/>
        </w:rPr>
      </w:pPr>
    </w:p>
    <w:p w14:paraId="405B7C79" w14:textId="5921C28E" w:rsidR="00D570F5" w:rsidRPr="00475D7C" w:rsidRDefault="00D570F5" w:rsidP="00E97BF2">
      <w:pPr>
        <w:spacing w:line="480" w:lineRule="auto"/>
        <w:ind w:left="-2" w:right="-8" w:firstLineChars="236" w:firstLine="566"/>
        <w:rPr>
          <w:rFonts w:ascii="GHEA Mariam" w:hAnsi="GHEA Mariam"/>
          <w:sz w:val="24"/>
          <w:szCs w:val="24"/>
          <w:lang w:val="hy-AM"/>
        </w:rPr>
      </w:pPr>
      <w:r w:rsidRPr="00475D7C">
        <w:rPr>
          <w:rFonts w:ascii="GHEA Mariam" w:hAnsi="GHEA Mariam"/>
          <w:sz w:val="24"/>
          <w:szCs w:val="24"/>
          <w:lang w:val="hy-AM"/>
        </w:rPr>
        <w:t>Նախագահող`</w:t>
      </w:r>
      <w:r w:rsidRPr="00475D7C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475D7C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      Հ.ԱՍԱՏՐՅԱՆ</w:t>
      </w:r>
      <w:r w:rsidRPr="00475D7C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10C31164" w14:textId="1969A330" w:rsidR="00D570F5" w:rsidRPr="00475D7C" w:rsidRDefault="00D570F5" w:rsidP="00577E6A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u w:val="single"/>
          <w:lang w:val="pt-PT"/>
        </w:rPr>
      </w:pPr>
      <w:r w:rsidRPr="00475D7C">
        <w:rPr>
          <w:rFonts w:ascii="GHEA Mariam" w:hAnsi="GHEA Mariam"/>
          <w:sz w:val="24"/>
          <w:szCs w:val="24"/>
          <w:lang w:val="hy-AM"/>
        </w:rPr>
        <w:t>Դատավորներ`</w:t>
      </w:r>
      <w:r w:rsidRPr="00475D7C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475D7C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  Ս.ԱՎԵՏԻՍՅԱՆ</w:t>
      </w:r>
    </w:p>
    <w:p w14:paraId="727DC439" w14:textId="3344AD76" w:rsidR="0034767E" w:rsidRPr="00475D7C" w:rsidRDefault="0034767E" w:rsidP="0034767E">
      <w:pPr>
        <w:spacing w:line="480" w:lineRule="auto"/>
        <w:ind w:leftChars="653" w:left="1437" w:firstLineChars="301" w:firstLine="722"/>
        <w:rPr>
          <w:rFonts w:ascii="GHEA Mariam" w:hAnsi="GHEA Mariam"/>
          <w:sz w:val="24"/>
          <w:szCs w:val="24"/>
          <w:u w:val="single"/>
          <w:lang w:val="pt-PT"/>
        </w:rPr>
      </w:pPr>
      <w:r w:rsidRPr="00475D7C">
        <w:rPr>
          <w:rFonts w:ascii="GHEA Mariam" w:hAnsi="GHEA Mariam"/>
          <w:sz w:val="24"/>
          <w:szCs w:val="24"/>
          <w:lang w:val="pt-PT"/>
        </w:rPr>
        <w:t xml:space="preserve">            </w:t>
      </w:r>
      <w:r w:rsidRPr="00475D7C">
        <w:rPr>
          <w:rFonts w:ascii="GHEA Mariam" w:hAnsi="GHEA Mariam"/>
          <w:sz w:val="24"/>
          <w:szCs w:val="24"/>
          <w:u w:val="single"/>
          <w:lang w:val="pt-PT"/>
        </w:rPr>
        <w:t xml:space="preserve">                                                                    Հ.ԳՐԻԳՈՐՅԱՆ</w:t>
      </w:r>
    </w:p>
    <w:p w14:paraId="267EDE3B" w14:textId="6AEE2875" w:rsidR="00D570F5" w:rsidRPr="00475D7C" w:rsidRDefault="00D570F5" w:rsidP="00577E6A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475D7C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Լ.ԹԱԴԵՎՈՍՅԱՆ</w:t>
      </w:r>
    </w:p>
    <w:p w14:paraId="6C203A0C" w14:textId="77777777" w:rsidR="00D570F5" w:rsidRPr="00475D7C" w:rsidRDefault="00D570F5" w:rsidP="00577E6A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475D7C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     Ա.ՊՈՂՈՍՅԱՆ</w:t>
      </w:r>
    </w:p>
    <w:sectPr w:rsidR="00D570F5" w:rsidRPr="00475D7C" w:rsidSect="00424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851" w:bottom="1134" w:left="1701" w:header="454" w:footer="43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219B" w14:textId="77777777" w:rsidR="00E7309E" w:rsidRDefault="00E7309E">
      <w:pPr>
        <w:ind w:hanging="2"/>
      </w:pPr>
      <w:r>
        <w:separator/>
      </w:r>
    </w:p>
  </w:endnote>
  <w:endnote w:type="continuationSeparator" w:id="0">
    <w:p w14:paraId="5C166D2B" w14:textId="77777777" w:rsidR="00E7309E" w:rsidRDefault="00E7309E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547C" w14:textId="77777777" w:rsidR="00BC6FBD" w:rsidRDefault="00BC6FBD">
    <w:pPr>
      <w:pStyle w:val="a8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DD3" w14:textId="77777777" w:rsidR="00BC6FBD" w:rsidRPr="0096500D" w:rsidRDefault="00BC6FBD" w:rsidP="0096500D">
    <w:pPr>
      <w:pStyle w:val="a8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DAC9" w14:textId="77777777" w:rsidR="00BC6FBD" w:rsidRDefault="00BC6FBD" w:rsidP="00E22162">
    <w:pPr>
      <w:pStyle w:val="a8"/>
      <w:ind w:leftChars="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BE08" w14:textId="77777777" w:rsidR="00E7309E" w:rsidRDefault="00E7309E">
      <w:pPr>
        <w:ind w:hanging="2"/>
      </w:pPr>
      <w:r>
        <w:separator/>
      </w:r>
    </w:p>
  </w:footnote>
  <w:footnote w:type="continuationSeparator" w:id="0">
    <w:p w14:paraId="463D3210" w14:textId="77777777" w:rsidR="00E7309E" w:rsidRDefault="00E7309E">
      <w:pPr>
        <w:ind w:hanging="2"/>
      </w:pPr>
      <w:r>
        <w:continuationSeparator/>
      </w:r>
    </w:p>
  </w:footnote>
  <w:footnote w:id="1">
    <w:p w14:paraId="789BC33A" w14:textId="6F682BA4" w:rsidR="00A75FFE" w:rsidRPr="00617644" w:rsidRDefault="00A75FFE" w:rsidP="00617644">
      <w:pPr>
        <w:pStyle w:val="af1"/>
        <w:ind w:hanging="2"/>
        <w:jc w:val="both"/>
        <w:rPr>
          <w:rFonts w:ascii="GHEA Mariam" w:hAnsi="GHEA Mariam"/>
          <w:highlight w:val="yellow"/>
          <w:lang w:val="hy-AM"/>
        </w:rPr>
      </w:pPr>
      <w:r w:rsidRPr="00617644">
        <w:rPr>
          <w:rStyle w:val="ac"/>
          <w:rFonts w:ascii="GHEA Mariam" w:hAnsi="GHEA Mariam"/>
          <w:lang w:val="hy-AM"/>
        </w:rPr>
        <w:footnoteRef/>
      </w:r>
      <w:r w:rsidRPr="00617644">
        <w:rPr>
          <w:rFonts w:ascii="GHEA Mariam" w:hAnsi="GHEA Mariam"/>
          <w:lang w:val="hy-AM"/>
        </w:rPr>
        <w:t xml:space="preserve"> </w:t>
      </w:r>
      <w:proofErr w:type="spellStart"/>
      <w:r w:rsidRPr="00617644">
        <w:rPr>
          <w:rFonts w:ascii="GHEA Mariam" w:hAnsi="GHEA Mariam"/>
          <w:lang w:val="hy-AM"/>
        </w:rPr>
        <w:t>Տե</w:t>
      </w:r>
      <w:r w:rsidRPr="00617644">
        <w:rPr>
          <w:rFonts w:ascii="GHEA Mariam" w:hAnsi="GHEA Mariam"/>
          <w:shd w:val="clear" w:color="auto" w:fill="FFFFFF"/>
          <w:lang w:val="hy-AM"/>
        </w:rPr>
        <w:t>՛</w:t>
      </w:r>
      <w:r w:rsidRPr="00617644">
        <w:rPr>
          <w:rFonts w:ascii="GHEA Mariam" w:hAnsi="GHEA Mariam"/>
          <w:lang w:val="hy-AM"/>
        </w:rPr>
        <w:t>ս</w:t>
      </w:r>
      <w:proofErr w:type="spellEnd"/>
      <w:r w:rsidRPr="00617644">
        <w:rPr>
          <w:rFonts w:ascii="GHEA Mariam" w:hAnsi="GHEA Mariam"/>
          <w:lang w:val="hy-AM"/>
        </w:rPr>
        <w:t xml:space="preserve"> նյութեր, </w:t>
      </w:r>
      <w:r w:rsidRPr="00772995">
        <w:rPr>
          <w:rFonts w:ascii="GHEA Mariam" w:hAnsi="GHEA Mariam"/>
          <w:lang w:val="hy-AM"/>
        </w:rPr>
        <w:t xml:space="preserve">հատոր </w:t>
      </w:r>
      <w:r w:rsidR="00772995" w:rsidRPr="00772995">
        <w:rPr>
          <w:rFonts w:ascii="GHEA Mariam" w:hAnsi="GHEA Mariam"/>
          <w:lang w:val="hy-AM"/>
        </w:rPr>
        <w:t>4</w:t>
      </w:r>
      <w:r w:rsidR="00B642B1" w:rsidRPr="00772995">
        <w:rPr>
          <w:rFonts w:ascii="GHEA Mariam" w:hAnsi="GHEA Mariam"/>
          <w:lang w:val="hy-AM"/>
        </w:rPr>
        <w:t>-</w:t>
      </w:r>
      <w:r w:rsidR="00772995" w:rsidRPr="00772995">
        <w:rPr>
          <w:rFonts w:ascii="GHEA Mariam" w:hAnsi="GHEA Mariam"/>
          <w:lang w:val="hy-AM"/>
        </w:rPr>
        <w:t>րդ</w:t>
      </w:r>
      <w:r w:rsidRPr="00772995">
        <w:rPr>
          <w:rFonts w:ascii="GHEA Mariam" w:hAnsi="GHEA Mariam"/>
          <w:lang w:val="hy-AM"/>
        </w:rPr>
        <w:t xml:space="preserve">, թերթեր </w:t>
      </w:r>
      <w:r w:rsidR="005D579D" w:rsidRPr="00772995">
        <w:rPr>
          <w:rFonts w:ascii="GHEA Mariam" w:hAnsi="GHEA Mariam"/>
          <w:lang w:val="hy-AM"/>
        </w:rPr>
        <w:t>1</w:t>
      </w:r>
      <w:r w:rsidR="00772995" w:rsidRPr="00772995">
        <w:rPr>
          <w:rFonts w:ascii="GHEA Mariam" w:hAnsi="GHEA Mariam"/>
          <w:lang w:val="hy-AM"/>
        </w:rPr>
        <w:t>48</w:t>
      </w:r>
      <w:r w:rsidR="005D579D" w:rsidRPr="00772995">
        <w:rPr>
          <w:rFonts w:ascii="GHEA Mariam" w:hAnsi="GHEA Mariam"/>
          <w:lang w:val="hy-AM"/>
        </w:rPr>
        <w:t>-1</w:t>
      </w:r>
      <w:r w:rsidR="00772995" w:rsidRPr="00772995">
        <w:rPr>
          <w:rFonts w:ascii="GHEA Mariam" w:hAnsi="GHEA Mariam"/>
          <w:lang w:val="hy-AM"/>
        </w:rPr>
        <w:t>5</w:t>
      </w:r>
      <w:r w:rsidR="005D579D" w:rsidRPr="00772995">
        <w:rPr>
          <w:rFonts w:ascii="GHEA Mariam" w:hAnsi="GHEA Mariam"/>
          <w:lang w:val="hy-AM"/>
        </w:rPr>
        <w:t>8</w:t>
      </w:r>
      <w:r w:rsidRPr="00617644">
        <w:rPr>
          <w:rFonts w:ascii="GHEA Mariam" w:hAnsi="GHEA Mariam"/>
          <w:lang w:val="hy-AM"/>
        </w:rPr>
        <w:t>:</w:t>
      </w:r>
    </w:p>
  </w:footnote>
  <w:footnote w:id="2">
    <w:p w14:paraId="2AD05476" w14:textId="126CE86B" w:rsidR="00E87A7F" w:rsidRPr="00617644" w:rsidRDefault="00E87A7F" w:rsidP="00617644">
      <w:pPr>
        <w:pStyle w:val="af1"/>
        <w:ind w:hanging="2"/>
        <w:jc w:val="both"/>
        <w:rPr>
          <w:rFonts w:ascii="GHEA Mariam" w:hAnsi="GHEA Mariam"/>
          <w:highlight w:val="yellow"/>
          <w:lang w:val="hy-AM"/>
        </w:rPr>
      </w:pPr>
      <w:r w:rsidRPr="00617644">
        <w:rPr>
          <w:rStyle w:val="ac"/>
          <w:rFonts w:ascii="GHEA Mariam" w:hAnsi="GHEA Mariam"/>
          <w:lang w:val="hy-AM"/>
        </w:rPr>
        <w:footnoteRef/>
      </w:r>
      <w:r w:rsidRPr="00617644">
        <w:rPr>
          <w:rFonts w:ascii="GHEA Mariam" w:hAnsi="GHEA Mariam"/>
          <w:lang w:val="hy-AM"/>
        </w:rPr>
        <w:t xml:space="preserve"> </w:t>
      </w:r>
      <w:proofErr w:type="spellStart"/>
      <w:r w:rsidRPr="00617644">
        <w:rPr>
          <w:rFonts w:ascii="GHEA Mariam" w:hAnsi="GHEA Mariam"/>
          <w:lang w:val="hy-AM"/>
        </w:rPr>
        <w:t>Տե</w:t>
      </w:r>
      <w:r w:rsidRPr="00617644">
        <w:rPr>
          <w:rFonts w:ascii="GHEA Mariam" w:hAnsi="GHEA Mariam"/>
          <w:shd w:val="clear" w:color="auto" w:fill="FFFFFF"/>
          <w:lang w:val="hy-AM"/>
        </w:rPr>
        <w:t>՛</w:t>
      </w:r>
      <w:r w:rsidRPr="00617644">
        <w:rPr>
          <w:rFonts w:ascii="GHEA Mariam" w:hAnsi="GHEA Mariam"/>
          <w:lang w:val="hy-AM"/>
        </w:rPr>
        <w:t>ս</w:t>
      </w:r>
      <w:proofErr w:type="spellEnd"/>
      <w:r w:rsidRPr="00617644">
        <w:rPr>
          <w:rFonts w:ascii="GHEA Mariam" w:hAnsi="GHEA Mariam"/>
          <w:lang w:val="hy-AM"/>
        </w:rPr>
        <w:t xml:space="preserve"> </w:t>
      </w:r>
      <w:r w:rsidR="00772995">
        <w:rPr>
          <w:rFonts w:ascii="GHEA Mariam" w:hAnsi="GHEA Mariam"/>
          <w:lang w:val="hy-AM"/>
        </w:rPr>
        <w:t xml:space="preserve">վարույթի </w:t>
      </w:r>
      <w:r w:rsidRPr="00617644">
        <w:rPr>
          <w:rFonts w:ascii="GHEA Mariam" w:hAnsi="GHEA Mariam"/>
          <w:lang w:val="hy-AM"/>
        </w:rPr>
        <w:t xml:space="preserve">նյութեր, հատոր </w:t>
      </w:r>
      <w:r w:rsidR="005D579D" w:rsidRPr="00617644">
        <w:rPr>
          <w:rFonts w:ascii="GHEA Mariam" w:hAnsi="GHEA Mariam"/>
          <w:lang w:val="hy-AM"/>
        </w:rPr>
        <w:t>4</w:t>
      </w:r>
      <w:r w:rsidR="00B642B1" w:rsidRPr="00617644">
        <w:rPr>
          <w:rFonts w:ascii="GHEA Mariam" w:hAnsi="GHEA Mariam"/>
          <w:lang w:val="hy-AM"/>
        </w:rPr>
        <w:t>-րդ</w:t>
      </w:r>
      <w:r w:rsidRPr="00617644">
        <w:rPr>
          <w:rFonts w:ascii="GHEA Mariam" w:hAnsi="GHEA Mariam"/>
          <w:lang w:val="hy-AM"/>
        </w:rPr>
        <w:t xml:space="preserve">, թերթ </w:t>
      </w:r>
      <w:r w:rsidR="005D579D" w:rsidRPr="00617644">
        <w:rPr>
          <w:rFonts w:ascii="GHEA Mariam" w:hAnsi="GHEA Mariam"/>
          <w:lang w:val="hy-AM"/>
        </w:rPr>
        <w:t>158</w:t>
      </w:r>
      <w:r w:rsidRPr="00617644">
        <w:rPr>
          <w:rFonts w:ascii="GHEA Mariam" w:hAnsi="GHEA Mariam"/>
          <w:lang w:val="hy-AM"/>
        </w:rPr>
        <w:t>:</w:t>
      </w:r>
    </w:p>
  </w:footnote>
  <w:footnote w:id="3">
    <w:p w14:paraId="16169A02" w14:textId="377C9449" w:rsidR="00791DEC" w:rsidRPr="00772995" w:rsidRDefault="00791DEC" w:rsidP="00772995">
      <w:pPr>
        <w:pStyle w:val="af1"/>
        <w:ind w:hanging="2"/>
        <w:jc w:val="both"/>
        <w:rPr>
          <w:rFonts w:ascii="GHEA Mariam" w:hAnsi="GHEA Mariam"/>
          <w:highlight w:val="yellow"/>
          <w:lang w:val="hy-AM"/>
        </w:rPr>
      </w:pPr>
      <w:r w:rsidRPr="00772995">
        <w:rPr>
          <w:rStyle w:val="ac"/>
          <w:rFonts w:ascii="GHEA Mariam" w:hAnsi="GHEA Mariam"/>
        </w:rPr>
        <w:footnoteRef/>
      </w:r>
      <w:r w:rsidRPr="00772995">
        <w:rPr>
          <w:rFonts w:ascii="GHEA Mariam" w:hAnsi="GHEA Mariam"/>
          <w:lang w:val="hy-AM"/>
        </w:rPr>
        <w:t xml:space="preserve"> </w:t>
      </w:r>
      <w:proofErr w:type="spellStart"/>
      <w:r w:rsidR="00772995" w:rsidRPr="00617644">
        <w:rPr>
          <w:rFonts w:ascii="GHEA Mariam" w:hAnsi="GHEA Mariam"/>
          <w:lang w:val="hy-AM"/>
        </w:rPr>
        <w:t>Տե</w:t>
      </w:r>
      <w:r w:rsidR="00772995" w:rsidRPr="00617644">
        <w:rPr>
          <w:rFonts w:ascii="GHEA Mariam" w:hAnsi="GHEA Mariam"/>
          <w:shd w:val="clear" w:color="auto" w:fill="FFFFFF"/>
          <w:lang w:val="hy-AM"/>
        </w:rPr>
        <w:t>՛</w:t>
      </w:r>
      <w:r w:rsidR="00772995" w:rsidRPr="00617644">
        <w:rPr>
          <w:rFonts w:ascii="GHEA Mariam" w:hAnsi="GHEA Mariam"/>
          <w:lang w:val="hy-AM"/>
        </w:rPr>
        <w:t>ս</w:t>
      </w:r>
      <w:proofErr w:type="spellEnd"/>
      <w:r w:rsidR="00772995" w:rsidRPr="00617644">
        <w:rPr>
          <w:rFonts w:ascii="GHEA Mariam" w:hAnsi="GHEA Mariam"/>
          <w:lang w:val="hy-AM"/>
        </w:rPr>
        <w:t xml:space="preserve"> </w:t>
      </w:r>
      <w:r w:rsidR="00772995">
        <w:rPr>
          <w:rFonts w:ascii="GHEA Mariam" w:hAnsi="GHEA Mariam"/>
          <w:lang w:val="hy-AM"/>
        </w:rPr>
        <w:t xml:space="preserve">վարույթի </w:t>
      </w:r>
      <w:r w:rsidR="00772995" w:rsidRPr="00617644">
        <w:rPr>
          <w:rFonts w:ascii="GHEA Mariam" w:hAnsi="GHEA Mariam"/>
          <w:lang w:val="hy-AM"/>
        </w:rPr>
        <w:t xml:space="preserve">նյութեր, հատոր </w:t>
      </w:r>
      <w:r w:rsidR="00772995">
        <w:rPr>
          <w:rFonts w:ascii="GHEA Mariam" w:hAnsi="GHEA Mariam"/>
          <w:lang w:val="hy-AM"/>
        </w:rPr>
        <w:t>5</w:t>
      </w:r>
      <w:r w:rsidR="00772995" w:rsidRPr="00617644">
        <w:rPr>
          <w:rFonts w:ascii="GHEA Mariam" w:hAnsi="GHEA Mariam"/>
          <w:lang w:val="hy-AM"/>
        </w:rPr>
        <w:t>-րդ, թերթ</w:t>
      </w:r>
      <w:r w:rsidR="00772995">
        <w:rPr>
          <w:rFonts w:ascii="GHEA Mariam" w:hAnsi="GHEA Mariam"/>
          <w:lang w:val="hy-AM"/>
        </w:rPr>
        <w:t>եր</w:t>
      </w:r>
      <w:r w:rsidR="00772995" w:rsidRPr="00617644">
        <w:rPr>
          <w:rFonts w:ascii="GHEA Mariam" w:hAnsi="GHEA Mariam"/>
          <w:lang w:val="hy-AM"/>
        </w:rPr>
        <w:t xml:space="preserve"> 1</w:t>
      </w:r>
      <w:r w:rsidR="00772995">
        <w:rPr>
          <w:rFonts w:ascii="GHEA Mariam" w:hAnsi="GHEA Mariam"/>
          <w:lang w:val="hy-AM"/>
        </w:rPr>
        <w:t>0</w:t>
      </w:r>
      <w:r w:rsidR="00772995" w:rsidRPr="00617644">
        <w:rPr>
          <w:rFonts w:ascii="GHEA Mariam" w:hAnsi="GHEA Mariam"/>
          <w:lang w:val="hy-AM"/>
        </w:rPr>
        <w:t>5</w:t>
      </w:r>
      <w:r w:rsidR="00772995">
        <w:rPr>
          <w:rFonts w:ascii="GHEA Mariam" w:hAnsi="GHEA Mariam"/>
          <w:lang w:val="hy-AM"/>
        </w:rPr>
        <w:t>-106</w:t>
      </w:r>
      <w:r w:rsidR="00772995" w:rsidRPr="00617644">
        <w:rPr>
          <w:rFonts w:ascii="GHEA Mariam" w:hAnsi="GHEA Mariam"/>
          <w:lang w:val="hy-AM"/>
        </w:rPr>
        <w:t>:</w:t>
      </w:r>
    </w:p>
  </w:footnote>
  <w:footnote w:id="4">
    <w:p w14:paraId="11133800" w14:textId="77777777" w:rsidR="0051230D" w:rsidRPr="00E67AA6" w:rsidRDefault="0051230D" w:rsidP="0051230D">
      <w:pPr>
        <w:pStyle w:val="af1"/>
        <w:ind w:right="-450" w:hanging="2"/>
        <w:jc w:val="both"/>
        <w:rPr>
          <w:rFonts w:ascii="GHEA Mariam" w:hAnsi="GHEA Mariam"/>
          <w:lang w:val="hy-AM"/>
        </w:rPr>
      </w:pPr>
      <w:r w:rsidRPr="00E67AA6">
        <w:rPr>
          <w:rStyle w:val="ac"/>
          <w:rFonts w:ascii="GHEA Mariam" w:hAnsi="GHEA Mariam"/>
        </w:rPr>
        <w:footnoteRef/>
      </w:r>
      <w:r w:rsidRPr="00E67AA6">
        <w:rPr>
          <w:rFonts w:ascii="GHEA Mariam" w:hAnsi="GHEA Mariam"/>
          <w:lang w:val="hy-AM"/>
        </w:rPr>
        <w:t xml:space="preserve"> </w:t>
      </w:r>
      <w:proofErr w:type="spellStart"/>
      <w:r w:rsidRPr="00617644">
        <w:rPr>
          <w:rFonts w:ascii="GHEA Mariam" w:hAnsi="GHEA Mariam"/>
          <w:lang w:val="hy-AM"/>
        </w:rPr>
        <w:t>Տե</w:t>
      </w:r>
      <w:r w:rsidRPr="00617644">
        <w:rPr>
          <w:rFonts w:ascii="GHEA Mariam" w:hAnsi="GHEA Mariam"/>
          <w:shd w:val="clear" w:color="auto" w:fill="FFFFFF"/>
          <w:lang w:val="hy-AM"/>
        </w:rPr>
        <w:t>՛</w:t>
      </w:r>
      <w:r w:rsidRPr="00617644">
        <w:rPr>
          <w:rFonts w:ascii="GHEA Mariam" w:hAnsi="GHEA Mariam"/>
          <w:lang w:val="hy-AM"/>
        </w:rPr>
        <w:t>ս</w:t>
      </w:r>
      <w:proofErr w:type="spellEnd"/>
      <w:r w:rsidRPr="00617644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վարույթի </w:t>
      </w:r>
      <w:r w:rsidRPr="00617644">
        <w:rPr>
          <w:rFonts w:ascii="GHEA Mariam" w:hAnsi="GHEA Mariam"/>
          <w:lang w:val="hy-AM"/>
        </w:rPr>
        <w:t xml:space="preserve">նյութեր, հատոր </w:t>
      </w:r>
      <w:r>
        <w:rPr>
          <w:rFonts w:ascii="GHEA Mariam" w:hAnsi="GHEA Mariam"/>
          <w:lang w:val="hy-AM"/>
        </w:rPr>
        <w:t>6</w:t>
      </w:r>
      <w:r w:rsidRPr="00617644">
        <w:rPr>
          <w:rFonts w:ascii="GHEA Mariam" w:hAnsi="GHEA Mariam"/>
          <w:lang w:val="hy-AM"/>
        </w:rPr>
        <w:t>-րդ, թերթ</w:t>
      </w:r>
      <w:r>
        <w:rPr>
          <w:rFonts w:ascii="GHEA Mariam" w:hAnsi="GHEA Mariam"/>
          <w:lang w:val="hy-AM"/>
        </w:rPr>
        <w:t xml:space="preserve"> 75։</w:t>
      </w:r>
      <w:r w:rsidRPr="00617644">
        <w:rPr>
          <w:rFonts w:ascii="GHEA Mariam" w:hAnsi="GHEA Mariam"/>
          <w:lang w:val="hy-AM"/>
        </w:rPr>
        <w:t xml:space="preserve"> </w:t>
      </w:r>
    </w:p>
  </w:footnote>
  <w:footnote w:id="5">
    <w:p w14:paraId="2BCE8C76" w14:textId="6C321389" w:rsidR="00BB40F4" w:rsidRPr="00617644" w:rsidRDefault="00BB40F4" w:rsidP="00617644">
      <w:pPr>
        <w:pStyle w:val="af1"/>
        <w:ind w:hanging="2"/>
        <w:jc w:val="both"/>
        <w:rPr>
          <w:rFonts w:ascii="GHEA Mariam" w:hAnsi="GHEA Mariam"/>
          <w:lang w:val="hy-AM"/>
        </w:rPr>
      </w:pPr>
      <w:r w:rsidRPr="00617644">
        <w:rPr>
          <w:rStyle w:val="ac"/>
          <w:rFonts w:ascii="GHEA Mariam" w:hAnsi="GHEA Mariam"/>
        </w:rPr>
        <w:footnoteRef/>
      </w:r>
      <w:r w:rsidRPr="00617644">
        <w:rPr>
          <w:rFonts w:ascii="GHEA Mariam" w:hAnsi="GHEA Mariam"/>
          <w:lang w:val="hy-AM"/>
        </w:rPr>
        <w:t xml:space="preserve"> </w:t>
      </w:r>
      <w:proofErr w:type="spellStart"/>
      <w:r w:rsidRPr="00617644">
        <w:rPr>
          <w:rFonts w:ascii="GHEA Mariam" w:hAnsi="GHEA Mariam"/>
          <w:lang w:val="hy-AM"/>
        </w:rPr>
        <w:t>Տե՛ս</w:t>
      </w:r>
      <w:proofErr w:type="spellEnd"/>
      <w:r w:rsidR="00703F0E" w:rsidRPr="00617644">
        <w:rPr>
          <w:rFonts w:ascii="GHEA Mariam" w:hAnsi="GHEA Mariam"/>
          <w:lang w:val="hy-AM"/>
        </w:rPr>
        <w:t xml:space="preserve"> Վճռաբեկ դատարանի՝ </w:t>
      </w:r>
      <w:r w:rsidR="00703F0E" w:rsidRPr="00617644">
        <w:rPr>
          <w:rFonts w:ascii="GHEA Mariam" w:hAnsi="GHEA Mariam"/>
          <w:i/>
          <w:iCs/>
          <w:lang w:val="hy-AM"/>
        </w:rPr>
        <w:t>Էդուարդ Ներսիսյանի</w:t>
      </w:r>
      <w:r w:rsidR="00703F0E" w:rsidRPr="00617644">
        <w:rPr>
          <w:rFonts w:ascii="GHEA Mariam" w:hAnsi="GHEA Mariam"/>
          <w:lang w:val="hy-AM"/>
        </w:rPr>
        <w:t xml:space="preserve"> գործով 2010 թվականի օգոստոսի 27-ի թիվ ԵԷԴ/0124/01/09 որոշման 17-րդ կետը: </w:t>
      </w:r>
      <w:r w:rsidRPr="00617644">
        <w:rPr>
          <w:rFonts w:ascii="GHEA Mariam" w:hAnsi="GHEA Mariam"/>
          <w:lang w:val="hy-AM"/>
        </w:rPr>
        <w:t xml:space="preserve"> </w:t>
      </w:r>
    </w:p>
  </w:footnote>
  <w:footnote w:id="6">
    <w:p w14:paraId="47F54909" w14:textId="3725FEF8" w:rsidR="00A539C3" w:rsidRPr="00617644" w:rsidRDefault="00A539C3" w:rsidP="00617644">
      <w:pPr>
        <w:pStyle w:val="af1"/>
        <w:ind w:hanging="2"/>
        <w:jc w:val="both"/>
        <w:rPr>
          <w:rFonts w:ascii="GHEA Mariam" w:hAnsi="GHEA Mariam"/>
          <w:lang w:val="hy-AM"/>
        </w:rPr>
      </w:pPr>
      <w:r w:rsidRPr="00617644">
        <w:rPr>
          <w:rStyle w:val="ac"/>
          <w:rFonts w:ascii="GHEA Mariam" w:hAnsi="GHEA Mariam"/>
        </w:rPr>
        <w:footnoteRef/>
      </w:r>
      <w:r w:rsidRPr="00617644">
        <w:rPr>
          <w:rFonts w:ascii="GHEA Mariam" w:hAnsi="GHEA Mariam"/>
          <w:lang w:val="hy-AM"/>
        </w:rPr>
        <w:t xml:space="preserve"> </w:t>
      </w:r>
      <w:proofErr w:type="spellStart"/>
      <w:r w:rsidR="00617644" w:rsidRPr="00617644">
        <w:rPr>
          <w:rFonts w:ascii="GHEA Mariam" w:hAnsi="GHEA Mariam"/>
          <w:lang w:val="hy-AM"/>
        </w:rPr>
        <w:t>Տե</w:t>
      </w:r>
      <w:r w:rsidR="00617644">
        <w:rPr>
          <w:rFonts w:ascii="GHEA Mariam" w:hAnsi="GHEA Mariam"/>
          <w:lang w:val="hy-AM"/>
        </w:rPr>
        <w:t>՛</w:t>
      </w:r>
      <w:r w:rsidR="00617644" w:rsidRPr="00617644">
        <w:rPr>
          <w:rFonts w:ascii="GHEA Mariam" w:hAnsi="GHEA Mariam"/>
          <w:lang w:val="hy-AM"/>
        </w:rPr>
        <w:t>ս</w:t>
      </w:r>
      <w:proofErr w:type="spellEnd"/>
      <w:r w:rsidR="00617644" w:rsidRPr="00617644">
        <w:rPr>
          <w:rFonts w:ascii="GHEA Mariam" w:hAnsi="GHEA Mariam"/>
          <w:lang w:val="hy-AM"/>
        </w:rPr>
        <w:t xml:space="preserve"> սույն որոշման </w:t>
      </w:r>
      <w:r w:rsidR="00617644">
        <w:rPr>
          <w:rFonts w:ascii="GHEA Mariam" w:hAnsi="GHEA Mariam"/>
          <w:lang w:val="hy-AM"/>
        </w:rPr>
        <w:t>10-րդ կետը։</w:t>
      </w:r>
    </w:p>
  </w:footnote>
  <w:footnote w:id="7">
    <w:p w14:paraId="17E5E2E7" w14:textId="50396505" w:rsidR="000D18DB" w:rsidRPr="00617644" w:rsidRDefault="000D18DB" w:rsidP="00617644">
      <w:pPr>
        <w:pStyle w:val="af1"/>
        <w:ind w:hanging="2"/>
        <w:jc w:val="both"/>
        <w:rPr>
          <w:rFonts w:ascii="GHEA Mariam" w:hAnsi="GHEA Mariam"/>
          <w:lang w:val="hy-AM"/>
        </w:rPr>
      </w:pPr>
      <w:r w:rsidRPr="00617644">
        <w:rPr>
          <w:rStyle w:val="ac"/>
          <w:rFonts w:ascii="GHEA Mariam" w:hAnsi="GHEA Mariam"/>
        </w:rPr>
        <w:footnoteRef/>
      </w:r>
      <w:r w:rsidRPr="00617644">
        <w:rPr>
          <w:rFonts w:ascii="GHEA Mariam" w:hAnsi="GHEA Mariam"/>
          <w:lang w:val="hy-AM"/>
        </w:rPr>
        <w:t xml:space="preserve"> </w:t>
      </w:r>
      <w:proofErr w:type="spellStart"/>
      <w:r w:rsidR="00617644" w:rsidRPr="00617644">
        <w:rPr>
          <w:rFonts w:ascii="GHEA Mariam" w:hAnsi="GHEA Mariam"/>
          <w:lang w:val="hy-AM"/>
        </w:rPr>
        <w:t>Տե</w:t>
      </w:r>
      <w:r w:rsidR="00617644">
        <w:rPr>
          <w:rFonts w:ascii="GHEA Mariam" w:hAnsi="GHEA Mariam"/>
          <w:lang w:val="hy-AM"/>
        </w:rPr>
        <w:t>՛</w:t>
      </w:r>
      <w:r w:rsidR="00617644" w:rsidRPr="00617644">
        <w:rPr>
          <w:rFonts w:ascii="GHEA Mariam" w:hAnsi="GHEA Mariam"/>
          <w:lang w:val="hy-AM"/>
        </w:rPr>
        <w:t>ս</w:t>
      </w:r>
      <w:proofErr w:type="spellEnd"/>
      <w:r w:rsidR="00617644" w:rsidRPr="00617644">
        <w:rPr>
          <w:rFonts w:ascii="GHEA Mariam" w:hAnsi="GHEA Mariam"/>
          <w:lang w:val="hy-AM"/>
        </w:rPr>
        <w:t xml:space="preserve"> սույն որոշման </w:t>
      </w:r>
      <w:r w:rsidR="00617644">
        <w:rPr>
          <w:rFonts w:ascii="GHEA Mariam" w:hAnsi="GHEA Mariam"/>
          <w:lang w:val="hy-AM"/>
        </w:rPr>
        <w:t>9-րդ կետը։</w:t>
      </w:r>
    </w:p>
  </w:footnote>
  <w:footnote w:id="8">
    <w:p w14:paraId="65EF09A1" w14:textId="448ACCDF" w:rsidR="00A622F4" w:rsidRPr="00617644" w:rsidRDefault="00A622F4" w:rsidP="00617644">
      <w:pPr>
        <w:pStyle w:val="af1"/>
        <w:ind w:hanging="2"/>
        <w:jc w:val="both"/>
        <w:rPr>
          <w:rFonts w:ascii="GHEA Mariam" w:hAnsi="GHEA Mariam"/>
          <w:lang w:val="hy-AM"/>
        </w:rPr>
      </w:pPr>
      <w:r w:rsidRPr="00617644">
        <w:rPr>
          <w:rStyle w:val="ac"/>
          <w:rFonts w:ascii="GHEA Mariam" w:hAnsi="GHEA Mariam"/>
        </w:rPr>
        <w:footnoteRef/>
      </w:r>
      <w:r w:rsidRPr="00617644">
        <w:rPr>
          <w:rFonts w:ascii="GHEA Mariam" w:hAnsi="GHEA Mariam"/>
          <w:lang w:val="hy-AM"/>
        </w:rPr>
        <w:t xml:space="preserve"> </w:t>
      </w:r>
      <w:proofErr w:type="spellStart"/>
      <w:r w:rsidR="00617644" w:rsidRPr="00617644">
        <w:rPr>
          <w:rFonts w:ascii="GHEA Mariam" w:hAnsi="GHEA Mariam"/>
          <w:lang w:val="hy-AM"/>
        </w:rPr>
        <w:t>Տե</w:t>
      </w:r>
      <w:r w:rsidR="00617644">
        <w:rPr>
          <w:rFonts w:ascii="GHEA Mariam" w:hAnsi="GHEA Mariam"/>
          <w:lang w:val="hy-AM"/>
        </w:rPr>
        <w:t>՛</w:t>
      </w:r>
      <w:r w:rsidR="00617644" w:rsidRPr="00617644">
        <w:rPr>
          <w:rFonts w:ascii="GHEA Mariam" w:hAnsi="GHEA Mariam"/>
          <w:lang w:val="hy-AM"/>
        </w:rPr>
        <w:t>ս</w:t>
      </w:r>
      <w:proofErr w:type="spellEnd"/>
      <w:r w:rsidR="00617644" w:rsidRPr="00617644">
        <w:rPr>
          <w:rFonts w:ascii="GHEA Mariam" w:hAnsi="GHEA Mariam"/>
          <w:lang w:val="hy-AM"/>
        </w:rPr>
        <w:t xml:space="preserve"> սույն որոշման </w:t>
      </w:r>
      <w:r w:rsidR="00617644">
        <w:rPr>
          <w:rFonts w:ascii="GHEA Mariam" w:hAnsi="GHEA Mariam"/>
          <w:lang w:val="hy-AM"/>
        </w:rPr>
        <w:t>10-րդ կետը։</w:t>
      </w:r>
    </w:p>
  </w:footnote>
  <w:footnote w:id="9">
    <w:p w14:paraId="7136459B" w14:textId="23E7414E" w:rsidR="00C10F17" w:rsidRPr="00617644" w:rsidRDefault="00C10F17" w:rsidP="00617644">
      <w:pPr>
        <w:pStyle w:val="af1"/>
        <w:ind w:hanging="2"/>
        <w:jc w:val="both"/>
        <w:rPr>
          <w:rFonts w:ascii="GHEA Mariam" w:hAnsi="GHEA Mariam"/>
          <w:lang w:val="hy-AM"/>
        </w:rPr>
      </w:pPr>
      <w:r w:rsidRPr="00617644">
        <w:rPr>
          <w:rStyle w:val="ac"/>
          <w:rFonts w:ascii="GHEA Mariam" w:hAnsi="GHEA Mariam"/>
        </w:rPr>
        <w:footnoteRef/>
      </w:r>
      <w:r w:rsidRPr="00617644">
        <w:rPr>
          <w:rFonts w:ascii="GHEA Mariam" w:hAnsi="GHEA Mariam"/>
          <w:lang w:val="hy-AM"/>
        </w:rPr>
        <w:t xml:space="preserve"> </w:t>
      </w:r>
      <w:proofErr w:type="spellStart"/>
      <w:r w:rsidR="00617644" w:rsidRPr="00617644">
        <w:rPr>
          <w:rFonts w:ascii="GHEA Mariam" w:hAnsi="GHEA Mariam"/>
          <w:lang w:val="hy-AM"/>
        </w:rPr>
        <w:t>Տե</w:t>
      </w:r>
      <w:r w:rsidR="00617644">
        <w:rPr>
          <w:rFonts w:ascii="GHEA Mariam" w:hAnsi="GHEA Mariam"/>
          <w:lang w:val="hy-AM"/>
        </w:rPr>
        <w:t>՛</w:t>
      </w:r>
      <w:r w:rsidR="00617644" w:rsidRPr="00617644">
        <w:rPr>
          <w:rFonts w:ascii="GHEA Mariam" w:hAnsi="GHEA Mariam"/>
          <w:lang w:val="hy-AM"/>
        </w:rPr>
        <w:t>ս</w:t>
      </w:r>
      <w:proofErr w:type="spellEnd"/>
      <w:r w:rsidR="00617644" w:rsidRPr="00617644">
        <w:rPr>
          <w:rFonts w:ascii="GHEA Mariam" w:hAnsi="GHEA Mariam"/>
          <w:lang w:val="hy-AM"/>
        </w:rPr>
        <w:t xml:space="preserve"> սույն որոշման </w:t>
      </w:r>
      <w:r w:rsidR="00617644">
        <w:rPr>
          <w:rFonts w:ascii="GHEA Mariam" w:hAnsi="GHEA Mariam"/>
          <w:lang w:val="hy-AM"/>
        </w:rPr>
        <w:t>11-րդ կետը։</w:t>
      </w:r>
    </w:p>
  </w:footnote>
  <w:footnote w:id="10">
    <w:p w14:paraId="043D1935" w14:textId="6B1C6652" w:rsidR="00DF4AF9" w:rsidRPr="008F3D59" w:rsidRDefault="00DF4AF9">
      <w:pPr>
        <w:pStyle w:val="af1"/>
        <w:ind w:hanging="2"/>
        <w:rPr>
          <w:rFonts w:ascii="GHEA Mariam" w:hAnsi="GHEA Mariam"/>
          <w:lang w:val="hy-AM"/>
        </w:rPr>
      </w:pPr>
      <w:r w:rsidRPr="008F3D59">
        <w:rPr>
          <w:rStyle w:val="ac"/>
          <w:rFonts w:ascii="GHEA Mariam" w:hAnsi="GHEA Mariam"/>
        </w:rPr>
        <w:footnoteRef/>
      </w:r>
      <w:r w:rsidRPr="008F3D59">
        <w:rPr>
          <w:rFonts w:ascii="GHEA Mariam" w:hAnsi="GHEA Mariam"/>
          <w:lang w:val="hy-AM"/>
        </w:rPr>
        <w:t xml:space="preserve"> </w:t>
      </w:r>
      <w:proofErr w:type="spellStart"/>
      <w:r w:rsidRPr="008F3D59">
        <w:rPr>
          <w:rFonts w:ascii="GHEA Mariam" w:hAnsi="GHEA Mariam"/>
          <w:lang w:val="hy-AM"/>
        </w:rPr>
        <w:t>Տե՛ս</w:t>
      </w:r>
      <w:proofErr w:type="spellEnd"/>
      <w:r w:rsidRPr="008F3D59">
        <w:rPr>
          <w:rFonts w:ascii="GHEA Mariam" w:hAnsi="GHEA Mariam"/>
          <w:lang w:val="hy-AM"/>
        </w:rPr>
        <w:t xml:space="preserve"> սույն որոշման 9-րդ կետը։</w:t>
      </w:r>
    </w:p>
  </w:footnote>
  <w:footnote w:id="11">
    <w:p w14:paraId="23AECCEF" w14:textId="717AFA7A" w:rsidR="00554E49" w:rsidRPr="008F3D59" w:rsidRDefault="00554E49" w:rsidP="00617644">
      <w:pPr>
        <w:pStyle w:val="af1"/>
        <w:ind w:hanging="2"/>
        <w:jc w:val="both"/>
        <w:rPr>
          <w:rFonts w:ascii="GHEA Mariam" w:hAnsi="GHEA Mariam"/>
          <w:lang w:val="hy-AM"/>
        </w:rPr>
      </w:pPr>
      <w:r w:rsidRPr="008F3D59">
        <w:rPr>
          <w:rStyle w:val="ac"/>
          <w:rFonts w:ascii="GHEA Mariam" w:hAnsi="GHEA Mariam"/>
        </w:rPr>
        <w:footnoteRef/>
      </w:r>
      <w:r w:rsidRPr="008F3D59">
        <w:rPr>
          <w:rFonts w:ascii="GHEA Mariam" w:hAnsi="GHEA Mariam"/>
          <w:lang w:val="hy-AM"/>
        </w:rPr>
        <w:t xml:space="preserve"> </w:t>
      </w:r>
      <w:proofErr w:type="spellStart"/>
      <w:r w:rsidRPr="008F3D59">
        <w:rPr>
          <w:rFonts w:ascii="GHEA Mariam" w:hAnsi="GHEA Mariam"/>
          <w:lang w:val="hy-AM"/>
        </w:rPr>
        <w:t>Տե՛ս</w:t>
      </w:r>
      <w:proofErr w:type="spellEnd"/>
      <w:r w:rsidRPr="008F3D59">
        <w:rPr>
          <w:rFonts w:ascii="GHEA Mariam" w:hAnsi="GHEA Mariam"/>
          <w:lang w:val="hy-AM"/>
        </w:rPr>
        <w:t xml:space="preserve"> սույն որոշման </w:t>
      </w:r>
      <w:r w:rsidR="00DF4AF9" w:rsidRPr="008F3D59">
        <w:rPr>
          <w:rFonts w:ascii="GHEA Mariam" w:hAnsi="GHEA Mariam"/>
          <w:lang w:val="hy-AM"/>
        </w:rPr>
        <w:t>2-</w:t>
      </w:r>
      <w:r w:rsidRPr="008F3D59">
        <w:rPr>
          <w:rFonts w:ascii="GHEA Mariam" w:hAnsi="GHEA Mariam"/>
          <w:lang w:val="hy-AM"/>
        </w:rPr>
        <w:t>4-րդ կետ</w:t>
      </w:r>
      <w:r w:rsidR="00DF4AF9" w:rsidRPr="008F3D59">
        <w:rPr>
          <w:rFonts w:ascii="GHEA Mariam" w:hAnsi="GHEA Mariam"/>
          <w:lang w:val="hy-AM"/>
        </w:rPr>
        <w:t>եր</w:t>
      </w:r>
      <w:r w:rsidRPr="008F3D59">
        <w:rPr>
          <w:rFonts w:ascii="GHEA Mariam" w:hAnsi="GHEA Mariam"/>
          <w:lang w:val="hy-AM"/>
        </w:rPr>
        <w:t>ը</w:t>
      </w:r>
      <w:r w:rsidR="00DF4AF9" w:rsidRPr="008F3D59">
        <w:rPr>
          <w:rFonts w:ascii="GHEA Mariam" w:hAnsi="GHEA Mariam"/>
          <w:lang w:val="hy-AM"/>
        </w:rPr>
        <w:t>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3A04" w14:textId="77777777" w:rsidR="00BC6FBD" w:rsidRDefault="00BC6FBD">
    <w:pPr>
      <w:pStyle w:val="a7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DF29" w14:textId="005AD745" w:rsidR="00BC6FBD" w:rsidRPr="00972505" w:rsidRDefault="00BC6FBD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4"/>
        <w:szCs w:val="24"/>
      </w:rPr>
    </w:pPr>
    <w:r w:rsidRPr="00972505">
      <w:rPr>
        <w:rFonts w:ascii="GHEA Mariam" w:eastAsia="GHEA Mariam" w:hAnsi="GHEA Mariam" w:cs="GHEA Mariam"/>
        <w:color w:val="000000"/>
        <w:sz w:val="24"/>
        <w:szCs w:val="24"/>
      </w:rPr>
      <w:fldChar w:fldCharType="begin"/>
    </w:r>
    <w:r w:rsidRPr="00972505">
      <w:rPr>
        <w:rFonts w:ascii="GHEA Mariam" w:eastAsia="GHEA Mariam" w:hAnsi="GHEA Mariam" w:cs="GHEA Mariam"/>
        <w:color w:val="000000"/>
        <w:sz w:val="24"/>
        <w:szCs w:val="24"/>
      </w:rPr>
      <w:instrText>PAGE</w:instrText>
    </w:r>
    <w:r w:rsidRPr="00972505">
      <w:rPr>
        <w:rFonts w:ascii="GHEA Mariam" w:eastAsia="GHEA Mariam" w:hAnsi="GHEA Mariam" w:cs="GHEA Mariam"/>
        <w:color w:val="000000"/>
        <w:sz w:val="24"/>
        <w:szCs w:val="24"/>
      </w:rPr>
      <w:fldChar w:fldCharType="separate"/>
    </w:r>
    <w:r w:rsidR="005C42F3" w:rsidRPr="00972505">
      <w:rPr>
        <w:rFonts w:ascii="GHEA Mariam" w:eastAsia="GHEA Mariam" w:hAnsi="GHEA Mariam" w:cs="GHEA Mariam"/>
        <w:noProof/>
        <w:color w:val="000000"/>
        <w:sz w:val="24"/>
        <w:szCs w:val="24"/>
      </w:rPr>
      <w:t>19</w:t>
    </w:r>
    <w:r w:rsidRPr="00972505">
      <w:rPr>
        <w:rFonts w:ascii="GHEA Mariam" w:eastAsia="GHEA Mariam" w:hAnsi="GHEA Mariam" w:cs="GHEA Mariam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6287" w14:textId="04CB889F" w:rsidR="00BC6FBD" w:rsidRPr="00E22162" w:rsidRDefault="00BC6FBD" w:rsidP="00E22162">
    <w:pPr>
      <w:pStyle w:val="a7"/>
      <w:ind w:leftChars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355E2"/>
    <w:multiLevelType w:val="hybridMultilevel"/>
    <w:tmpl w:val="1FD82218"/>
    <w:lvl w:ilvl="0" w:tplc="A914FDE6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E8"/>
    <w:rsid w:val="00000905"/>
    <w:rsid w:val="00001588"/>
    <w:rsid w:val="0000191C"/>
    <w:rsid w:val="00002C25"/>
    <w:rsid w:val="0000303E"/>
    <w:rsid w:val="00003069"/>
    <w:rsid w:val="000038FA"/>
    <w:rsid w:val="00004747"/>
    <w:rsid w:val="00004963"/>
    <w:rsid w:val="000068D8"/>
    <w:rsid w:val="000076DB"/>
    <w:rsid w:val="000107C9"/>
    <w:rsid w:val="00010E53"/>
    <w:rsid w:val="0001132D"/>
    <w:rsid w:val="000120F8"/>
    <w:rsid w:val="000127C4"/>
    <w:rsid w:val="00012E35"/>
    <w:rsid w:val="00013E84"/>
    <w:rsid w:val="000140B0"/>
    <w:rsid w:val="000142EF"/>
    <w:rsid w:val="0001438F"/>
    <w:rsid w:val="00014D07"/>
    <w:rsid w:val="00015387"/>
    <w:rsid w:val="0001547D"/>
    <w:rsid w:val="000156C2"/>
    <w:rsid w:val="000163D8"/>
    <w:rsid w:val="00016978"/>
    <w:rsid w:val="00016C77"/>
    <w:rsid w:val="00016EAA"/>
    <w:rsid w:val="00017180"/>
    <w:rsid w:val="00017C20"/>
    <w:rsid w:val="00020130"/>
    <w:rsid w:val="000203E8"/>
    <w:rsid w:val="0002047E"/>
    <w:rsid w:val="00020BF4"/>
    <w:rsid w:val="00020E6F"/>
    <w:rsid w:val="00020F05"/>
    <w:rsid w:val="0002196A"/>
    <w:rsid w:val="000221F0"/>
    <w:rsid w:val="00022D39"/>
    <w:rsid w:val="000239A9"/>
    <w:rsid w:val="00024655"/>
    <w:rsid w:val="00024BE7"/>
    <w:rsid w:val="00025629"/>
    <w:rsid w:val="00025837"/>
    <w:rsid w:val="00025D8D"/>
    <w:rsid w:val="00026428"/>
    <w:rsid w:val="000268BB"/>
    <w:rsid w:val="000268F3"/>
    <w:rsid w:val="00027092"/>
    <w:rsid w:val="000307B4"/>
    <w:rsid w:val="00030FA3"/>
    <w:rsid w:val="0003127A"/>
    <w:rsid w:val="00031DA9"/>
    <w:rsid w:val="00034141"/>
    <w:rsid w:val="0003458B"/>
    <w:rsid w:val="00034FA5"/>
    <w:rsid w:val="000353C0"/>
    <w:rsid w:val="00035683"/>
    <w:rsid w:val="00035C98"/>
    <w:rsid w:val="000367C7"/>
    <w:rsid w:val="00036A79"/>
    <w:rsid w:val="00036F79"/>
    <w:rsid w:val="0003786C"/>
    <w:rsid w:val="00037D7C"/>
    <w:rsid w:val="000402B5"/>
    <w:rsid w:val="00040DF3"/>
    <w:rsid w:val="00040FD9"/>
    <w:rsid w:val="00042027"/>
    <w:rsid w:val="0004202F"/>
    <w:rsid w:val="00042638"/>
    <w:rsid w:val="0004453F"/>
    <w:rsid w:val="00044B21"/>
    <w:rsid w:val="0004520A"/>
    <w:rsid w:val="00045226"/>
    <w:rsid w:val="00045495"/>
    <w:rsid w:val="00045D89"/>
    <w:rsid w:val="00046404"/>
    <w:rsid w:val="00046971"/>
    <w:rsid w:val="00047C7D"/>
    <w:rsid w:val="0005039D"/>
    <w:rsid w:val="000508E9"/>
    <w:rsid w:val="00050C05"/>
    <w:rsid w:val="000510AB"/>
    <w:rsid w:val="00051836"/>
    <w:rsid w:val="00051B91"/>
    <w:rsid w:val="00051CD7"/>
    <w:rsid w:val="00051E06"/>
    <w:rsid w:val="00052489"/>
    <w:rsid w:val="00052A12"/>
    <w:rsid w:val="00052BB9"/>
    <w:rsid w:val="0005353C"/>
    <w:rsid w:val="00053769"/>
    <w:rsid w:val="00053B97"/>
    <w:rsid w:val="0005469C"/>
    <w:rsid w:val="00054B34"/>
    <w:rsid w:val="0005610A"/>
    <w:rsid w:val="0005632A"/>
    <w:rsid w:val="0005699E"/>
    <w:rsid w:val="000570EF"/>
    <w:rsid w:val="00057F96"/>
    <w:rsid w:val="00060E11"/>
    <w:rsid w:val="000612BC"/>
    <w:rsid w:val="000612E8"/>
    <w:rsid w:val="0006205A"/>
    <w:rsid w:val="000629DC"/>
    <w:rsid w:val="00062B0C"/>
    <w:rsid w:val="00062F29"/>
    <w:rsid w:val="00063307"/>
    <w:rsid w:val="00063E4A"/>
    <w:rsid w:val="000646A0"/>
    <w:rsid w:val="00064774"/>
    <w:rsid w:val="00065010"/>
    <w:rsid w:val="00065A5C"/>
    <w:rsid w:val="00066500"/>
    <w:rsid w:val="00066AD3"/>
    <w:rsid w:val="00066D05"/>
    <w:rsid w:val="00066DBD"/>
    <w:rsid w:val="00067E6D"/>
    <w:rsid w:val="00070E9D"/>
    <w:rsid w:val="000710D8"/>
    <w:rsid w:val="00071118"/>
    <w:rsid w:val="0007119C"/>
    <w:rsid w:val="0007270F"/>
    <w:rsid w:val="00073B51"/>
    <w:rsid w:val="000741BA"/>
    <w:rsid w:val="00074B0E"/>
    <w:rsid w:val="000756C0"/>
    <w:rsid w:val="000756F4"/>
    <w:rsid w:val="000762A2"/>
    <w:rsid w:val="00076337"/>
    <w:rsid w:val="00076D52"/>
    <w:rsid w:val="00077760"/>
    <w:rsid w:val="00077A3B"/>
    <w:rsid w:val="00081013"/>
    <w:rsid w:val="00081156"/>
    <w:rsid w:val="00081EEE"/>
    <w:rsid w:val="00083241"/>
    <w:rsid w:val="000832ED"/>
    <w:rsid w:val="000837F0"/>
    <w:rsid w:val="00083A1C"/>
    <w:rsid w:val="00084A46"/>
    <w:rsid w:val="00084CDD"/>
    <w:rsid w:val="00084F2C"/>
    <w:rsid w:val="00084FB4"/>
    <w:rsid w:val="00085FF2"/>
    <w:rsid w:val="000865CE"/>
    <w:rsid w:val="00087001"/>
    <w:rsid w:val="0008702E"/>
    <w:rsid w:val="000871D2"/>
    <w:rsid w:val="00090E9D"/>
    <w:rsid w:val="00090F32"/>
    <w:rsid w:val="00091214"/>
    <w:rsid w:val="000918BC"/>
    <w:rsid w:val="000930E0"/>
    <w:rsid w:val="00093DA4"/>
    <w:rsid w:val="0009438C"/>
    <w:rsid w:val="00094894"/>
    <w:rsid w:val="00094D16"/>
    <w:rsid w:val="00094D89"/>
    <w:rsid w:val="000951F9"/>
    <w:rsid w:val="00095777"/>
    <w:rsid w:val="00095C22"/>
    <w:rsid w:val="0009668E"/>
    <w:rsid w:val="0009716D"/>
    <w:rsid w:val="000973DF"/>
    <w:rsid w:val="000976A0"/>
    <w:rsid w:val="000A0750"/>
    <w:rsid w:val="000A076F"/>
    <w:rsid w:val="000A096E"/>
    <w:rsid w:val="000A0A92"/>
    <w:rsid w:val="000A17F9"/>
    <w:rsid w:val="000A3099"/>
    <w:rsid w:val="000A37B0"/>
    <w:rsid w:val="000A3BE2"/>
    <w:rsid w:val="000A3EF1"/>
    <w:rsid w:val="000A5A0E"/>
    <w:rsid w:val="000A6415"/>
    <w:rsid w:val="000A658F"/>
    <w:rsid w:val="000A6F78"/>
    <w:rsid w:val="000A73EC"/>
    <w:rsid w:val="000B0430"/>
    <w:rsid w:val="000B073E"/>
    <w:rsid w:val="000B09E4"/>
    <w:rsid w:val="000B1677"/>
    <w:rsid w:val="000B1DF1"/>
    <w:rsid w:val="000B2F9D"/>
    <w:rsid w:val="000B30F8"/>
    <w:rsid w:val="000B3195"/>
    <w:rsid w:val="000B39B2"/>
    <w:rsid w:val="000B4450"/>
    <w:rsid w:val="000B47A9"/>
    <w:rsid w:val="000B4BBE"/>
    <w:rsid w:val="000B670D"/>
    <w:rsid w:val="000B6E98"/>
    <w:rsid w:val="000B7307"/>
    <w:rsid w:val="000B7ADE"/>
    <w:rsid w:val="000C01EA"/>
    <w:rsid w:val="000C022C"/>
    <w:rsid w:val="000C04F0"/>
    <w:rsid w:val="000C08B0"/>
    <w:rsid w:val="000C17A1"/>
    <w:rsid w:val="000C1A30"/>
    <w:rsid w:val="000C21BB"/>
    <w:rsid w:val="000C25A4"/>
    <w:rsid w:val="000C27BE"/>
    <w:rsid w:val="000C2BAE"/>
    <w:rsid w:val="000C2D65"/>
    <w:rsid w:val="000C30A8"/>
    <w:rsid w:val="000C32A4"/>
    <w:rsid w:val="000C3A82"/>
    <w:rsid w:val="000C45B2"/>
    <w:rsid w:val="000C4A0F"/>
    <w:rsid w:val="000C4FEB"/>
    <w:rsid w:val="000C52CD"/>
    <w:rsid w:val="000C52DE"/>
    <w:rsid w:val="000C731D"/>
    <w:rsid w:val="000C73FA"/>
    <w:rsid w:val="000C75F5"/>
    <w:rsid w:val="000C7749"/>
    <w:rsid w:val="000C79B2"/>
    <w:rsid w:val="000C7A3C"/>
    <w:rsid w:val="000C7C18"/>
    <w:rsid w:val="000C7CF5"/>
    <w:rsid w:val="000D108A"/>
    <w:rsid w:val="000D18DB"/>
    <w:rsid w:val="000D205A"/>
    <w:rsid w:val="000D20D4"/>
    <w:rsid w:val="000D237E"/>
    <w:rsid w:val="000D24F4"/>
    <w:rsid w:val="000D352E"/>
    <w:rsid w:val="000D3802"/>
    <w:rsid w:val="000D3928"/>
    <w:rsid w:val="000D4046"/>
    <w:rsid w:val="000D41CA"/>
    <w:rsid w:val="000D4409"/>
    <w:rsid w:val="000D4B58"/>
    <w:rsid w:val="000D4E08"/>
    <w:rsid w:val="000D548D"/>
    <w:rsid w:val="000D5F19"/>
    <w:rsid w:val="000D6B69"/>
    <w:rsid w:val="000D7474"/>
    <w:rsid w:val="000D74CD"/>
    <w:rsid w:val="000D7A2F"/>
    <w:rsid w:val="000E1B06"/>
    <w:rsid w:val="000E1F04"/>
    <w:rsid w:val="000E27E2"/>
    <w:rsid w:val="000E2ADD"/>
    <w:rsid w:val="000E2E84"/>
    <w:rsid w:val="000E307A"/>
    <w:rsid w:val="000E3435"/>
    <w:rsid w:val="000E369E"/>
    <w:rsid w:val="000E4450"/>
    <w:rsid w:val="000E49F7"/>
    <w:rsid w:val="000E4A94"/>
    <w:rsid w:val="000E4E74"/>
    <w:rsid w:val="000E51B6"/>
    <w:rsid w:val="000E5A1E"/>
    <w:rsid w:val="000E5B4E"/>
    <w:rsid w:val="000E6792"/>
    <w:rsid w:val="000E6B3C"/>
    <w:rsid w:val="000E6D80"/>
    <w:rsid w:val="000E7BCD"/>
    <w:rsid w:val="000F014D"/>
    <w:rsid w:val="000F0D25"/>
    <w:rsid w:val="000F0F82"/>
    <w:rsid w:val="000F14C5"/>
    <w:rsid w:val="000F19E9"/>
    <w:rsid w:val="000F1C24"/>
    <w:rsid w:val="000F26D3"/>
    <w:rsid w:val="000F2BC9"/>
    <w:rsid w:val="000F2E64"/>
    <w:rsid w:val="000F3085"/>
    <w:rsid w:val="000F370B"/>
    <w:rsid w:val="000F3939"/>
    <w:rsid w:val="000F3AAE"/>
    <w:rsid w:val="000F3FF1"/>
    <w:rsid w:val="000F4212"/>
    <w:rsid w:val="000F467A"/>
    <w:rsid w:val="000F5288"/>
    <w:rsid w:val="000F5C46"/>
    <w:rsid w:val="000F5D27"/>
    <w:rsid w:val="000F6067"/>
    <w:rsid w:val="000F62FA"/>
    <w:rsid w:val="000F67A6"/>
    <w:rsid w:val="000F6824"/>
    <w:rsid w:val="000F6C9D"/>
    <w:rsid w:val="000F7F09"/>
    <w:rsid w:val="001003A9"/>
    <w:rsid w:val="00100804"/>
    <w:rsid w:val="00100C2F"/>
    <w:rsid w:val="00101DD0"/>
    <w:rsid w:val="00101EB8"/>
    <w:rsid w:val="0010234F"/>
    <w:rsid w:val="00102652"/>
    <w:rsid w:val="00102BC5"/>
    <w:rsid w:val="00102C81"/>
    <w:rsid w:val="00103143"/>
    <w:rsid w:val="00104392"/>
    <w:rsid w:val="001049F4"/>
    <w:rsid w:val="00105A2E"/>
    <w:rsid w:val="00106451"/>
    <w:rsid w:val="001069EF"/>
    <w:rsid w:val="00106A95"/>
    <w:rsid w:val="001071BC"/>
    <w:rsid w:val="00107C0E"/>
    <w:rsid w:val="00111054"/>
    <w:rsid w:val="00112AA7"/>
    <w:rsid w:val="001139C5"/>
    <w:rsid w:val="00113E9F"/>
    <w:rsid w:val="0011454A"/>
    <w:rsid w:val="00114B4C"/>
    <w:rsid w:val="00114D21"/>
    <w:rsid w:val="00114F1F"/>
    <w:rsid w:val="00115CD0"/>
    <w:rsid w:val="0011661D"/>
    <w:rsid w:val="001166D2"/>
    <w:rsid w:val="00116F05"/>
    <w:rsid w:val="00116F51"/>
    <w:rsid w:val="00117134"/>
    <w:rsid w:val="001173EE"/>
    <w:rsid w:val="001175B5"/>
    <w:rsid w:val="00117C4C"/>
    <w:rsid w:val="001201FF"/>
    <w:rsid w:val="00120573"/>
    <w:rsid w:val="00120D4C"/>
    <w:rsid w:val="00121939"/>
    <w:rsid w:val="00122237"/>
    <w:rsid w:val="001225DF"/>
    <w:rsid w:val="00122CF8"/>
    <w:rsid w:val="00123444"/>
    <w:rsid w:val="001234CE"/>
    <w:rsid w:val="00123EFC"/>
    <w:rsid w:val="00125650"/>
    <w:rsid w:val="00125C11"/>
    <w:rsid w:val="00125EBC"/>
    <w:rsid w:val="0012635E"/>
    <w:rsid w:val="001266A2"/>
    <w:rsid w:val="001268E5"/>
    <w:rsid w:val="00126B56"/>
    <w:rsid w:val="00126FE7"/>
    <w:rsid w:val="00130134"/>
    <w:rsid w:val="00130361"/>
    <w:rsid w:val="00130970"/>
    <w:rsid w:val="00130DD7"/>
    <w:rsid w:val="0013174C"/>
    <w:rsid w:val="0013258A"/>
    <w:rsid w:val="00132EFE"/>
    <w:rsid w:val="00134604"/>
    <w:rsid w:val="00134B79"/>
    <w:rsid w:val="001358F5"/>
    <w:rsid w:val="00135E0B"/>
    <w:rsid w:val="00135E3D"/>
    <w:rsid w:val="00136D27"/>
    <w:rsid w:val="001374CC"/>
    <w:rsid w:val="001400CC"/>
    <w:rsid w:val="001409A8"/>
    <w:rsid w:val="00140E41"/>
    <w:rsid w:val="001412E6"/>
    <w:rsid w:val="00141526"/>
    <w:rsid w:val="00141D61"/>
    <w:rsid w:val="00141E72"/>
    <w:rsid w:val="001421DC"/>
    <w:rsid w:val="00142571"/>
    <w:rsid w:val="001425E6"/>
    <w:rsid w:val="00142793"/>
    <w:rsid w:val="00142DF8"/>
    <w:rsid w:val="00143B75"/>
    <w:rsid w:val="00143F26"/>
    <w:rsid w:val="001440FE"/>
    <w:rsid w:val="001447C8"/>
    <w:rsid w:val="001447CC"/>
    <w:rsid w:val="00144831"/>
    <w:rsid w:val="00144EC8"/>
    <w:rsid w:val="00145C43"/>
    <w:rsid w:val="00145CD8"/>
    <w:rsid w:val="00146093"/>
    <w:rsid w:val="00146414"/>
    <w:rsid w:val="00146C32"/>
    <w:rsid w:val="00147F8A"/>
    <w:rsid w:val="00150331"/>
    <w:rsid w:val="00150A78"/>
    <w:rsid w:val="0015105A"/>
    <w:rsid w:val="00151101"/>
    <w:rsid w:val="001516C0"/>
    <w:rsid w:val="00151FD7"/>
    <w:rsid w:val="001522B9"/>
    <w:rsid w:val="001522E5"/>
    <w:rsid w:val="00152355"/>
    <w:rsid w:val="00152D98"/>
    <w:rsid w:val="00152DA2"/>
    <w:rsid w:val="001531FE"/>
    <w:rsid w:val="001539C5"/>
    <w:rsid w:val="00153A37"/>
    <w:rsid w:val="00153E56"/>
    <w:rsid w:val="0015427C"/>
    <w:rsid w:val="00154499"/>
    <w:rsid w:val="0015460A"/>
    <w:rsid w:val="00154D5E"/>
    <w:rsid w:val="00155B4C"/>
    <w:rsid w:val="00155CC9"/>
    <w:rsid w:val="00156A10"/>
    <w:rsid w:val="00160069"/>
    <w:rsid w:val="00160A70"/>
    <w:rsid w:val="00160AA2"/>
    <w:rsid w:val="00160C10"/>
    <w:rsid w:val="00160D7D"/>
    <w:rsid w:val="00160DE7"/>
    <w:rsid w:val="001613B9"/>
    <w:rsid w:val="00161FA2"/>
    <w:rsid w:val="00162346"/>
    <w:rsid w:val="00162387"/>
    <w:rsid w:val="00163747"/>
    <w:rsid w:val="00163B94"/>
    <w:rsid w:val="00163C65"/>
    <w:rsid w:val="00164138"/>
    <w:rsid w:val="00164694"/>
    <w:rsid w:val="00164C5B"/>
    <w:rsid w:val="00165949"/>
    <w:rsid w:val="00165AD7"/>
    <w:rsid w:val="0016606C"/>
    <w:rsid w:val="00166388"/>
    <w:rsid w:val="00167235"/>
    <w:rsid w:val="00167296"/>
    <w:rsid w:val="001705B4"/>
    <w:rsid w:val="0017071F"/>
    <w:rsid w:val="00171671"/>
    <w:rsid w:val="001718D0"/>
    <w:rsid w:val="001719C5"/>
    <w:rsid w:val="0017243D"/>
    <w:rsid w:val="001725DB"/>
    <w:rsid w:val="001727CE"/>
    <w:rsid w:val="001729C2"/>
    <w:rsid w:val="001733E0"/>
    <w:rsid w:val="00173450"/>
    <w:rsid w:val="00173B2B"/>
    <w:rsid w:val="00174557"/>
    <w:rsid w:val="00174853"/>
    <w:rsid w:val="00174E39"/>
    <w:rsid w:val="00175613"/>
    <w:rsid w:val="00176782"/>
    <w:rsid w:val="00176F4E"/>
    <w:rsid w:val="00177F8D"/>
    <w:rsid w:val="00180027"/>
    <w:rsid w:val="001816E7"/>
    <w:rsid w:val="00181B51"/>
    <w:rsid w:val="00181FB3"/>
    <w:rsid w:val="001820C8"/>
    <w:rsid w:val="0018211D"/>
    <w:rsid w:val="001825E3"/>
    <w:rsid w:val="00182B7D"/>
    <w:rsid w:val="00182DDC"/>
    <w:rsid w:val="0018397F"/>
    <w:rsid w:val="001842EE"/>
    <w:rsid w:val="001844C8"/>
    <w:rsid w:val="001847EA"/>
    <w:rsid w:val="00184A52"/>
    <w:rsid w:val="001850EA"/>
    <w:rsid w:val="0018518D"/>
    <w:rsid w:val="001854EE"/>
    <w:rsid w:val="00185569"/>
    <w:rsid w:val="001864D1"/>
    <w:rsid w:val="00186A30"/>
    <w:rsid w:val="0018740C"/>
    <w:rsid w:val="00187803"/>
    <w:rsid w:val="00187863"/>
    <w:rsid w:val="001904EC"/>
    <w:rsid w:val="00190ADA"/>
    <w:rsid w:val="001910D3"/>
    <w:rsid w:val="00191146"/>
    <w:rsid w:val="00192C81"/>
    <w:rsid w:val="00192C9D"/>
    <w:rsid w:val="00193355"/>
    <w:rsid w:val="0019360C"/>
    <w:rsid w:val="00193660"/>
    <w:rsid w:val="00193A3E"/>
    <w:rsid w:val="00193FB0"/>
    <w:rsid w:val="0019461B"/>
    <w:rsid w:val="001947D9"/>
    <w:rsid w:val="001949E0"/>
    <w:rsid w:val="00194AC0"/>
    <w:rsid w:val="00194AFD"/>
    <w:rsid w:val="00195277"/>
    <w:rsid w:val="00195DC8"/>
    <w:rsid w:val="00196226"/>
    <w:rsid w:val="0019625C"/>
    <w:rsid w:val="00196366"/>
    <w:rsid w:val="001965C8"/>
    <w:rsid w:val="00196872"/>
    <w:rsid w:val="00196CF5"/>
    <w:rsid w:val="00197102"/>
    <w:rsid w:val="001A0932"/>
    <w:rsid w:val="001A0963"/>
    <w:rsid w:val="001A222F"/>
    <w:rsid w:val="001A242C"/>
    <w:rsid w:val="001A259E"/>
    <w:rsid w:val="001A27D9"/>
    <w:rsid w:val="001A2C6D"/>
    <w:rsid w:val="001A30CD"/>
    <w:rsid w:val="001A31B6"/>
    <w:rsid w:val="001A3DBE"/>
    <w:rsid w:val="001A3DF3"/>
    <w:rsid w:val="001A488F"/>
    <w:rsid w:val="001A5A8C"/>
    <w:rsid w:val="001A6567"/>
    <w:rsid w:val="001A66AB"/>
    <w:rsid w:val="001A78DE"/>
    <w:rsid w:val="001A7B04"/>
    <w:rsid w:val="001A7BAA"/>
    <w:rsid w:val="001B0018"/>
    <w:rsid w:val="001B029B"/>
    <w:rsid w:val="001B0630"/>
    <w:rsid w:val="001B0923"/>
    <w:rsid w:val="001B0A84"/>
    <w:rsid w:val="001B0D21"/>
    <w:rsid w:val="001B0E6A"/>
    <w:rsid w:val="001B1148"/>
    <w:rsid w:val="001B12D6"/>
    <w:rsid w:val="001B266F"/>
    <w:rsid w:val="001B2B5F"/>
    <w:rsid w:val="001B44B4"/>
    <w:rsid w:val="001B4988"/>
    <w:rsid w:val="001B4D33"/>
    <w:rsid w:val="001B5747"/>
    <w:rsid w:val="001B64C1"/>
    <w:rsid w:val="001B68EE"/>
    <w:rsid w:val="001C113A"/>
    <w:rsid w:val="001C259E"/>
    <w:rsid w:val="001C25E4"/>
    <w:rsid w:val="001C2652"/>
    <w:rsid w:val="001C32A4"/>
    <w:rsid w:val="001C3606"/>
    <w:rsid w:val="001C36C9"/>
    <w:rsid w:val="001C3A39"/>
    <w:rsid w:val="001C3B4E"/>
    <w:rsid w:val="001C48BF"/>
    <w:rsid w:val="001C4BD8"/>
    <w:rsid w:val="001C529C"/>
    <w:rsid w:val="001C5961"/>
    <w:rsid w:val="001C5962"/>
    <w:rsid w:val="001C5C31"/>
    <w:rsid w:val="001C63BE"/>
    <w:rsid w:val="001C6BD5"/>
    <w:rsid w:val="001C6FF8"/>
    <w:rsid w:val="001C756F"/>
    <w:rsid w:val="001C7796"/>
    <w:rsid w:val="001C77D9"/>
    <w:rsid w:val="001C7D38"/>
    <w:rsid w:val="001C7F95"/>
    <w:rsid w:val="001D02D2"/>
    <w:rsid w:val="001D0736"/>
    <w:rsid w:val="001D0E2C"/>
    <w:rsid w:val="001D148C"/>
    <w:rsid w:val="001D182D"/>
    <w:rsid w:val="001D1B10"/>
    <w:rsid w:val="001D2311"/>
    <w:rsid w:val="001D2D77"/>
    <w:rsid w:val="001D3323"/>
    <w:rsid w:val="001D35FA"/>
    <w:rsid w:val="001D3A01"/>
    <w:rsid w:val="001D3DA5"/>
    <w:rsid w:val="001D4070"/>
    <w:rsid w:val="001D43FE"/>
    <w:rsid w:val="001D4EDD"/>
    <w:rsid w:val="001D54A8"/>
    <w:rsid w:val="001D59B8"/>
    <w:rsid w:val="001D5D49"/>
    <w:rsid w:val="001D5DFA"/>
    <w:rsid w:val="001D6EF0"/>
    <w:rsid w:val="001D733D"/>
    <w:rsid w:val="001D753F"/>
    <w:rsid w:val="001D79C0"/>
    <w:rsid w:val="001E04AB"/>
    <w:rsid w:val="001E0AD3"/>
    <w:rsid w:val="001E0C3D"/>
    <w:rsid w:val="001E1D92"/>
    <w:rsid w:val="001E1E73"/>
    <w:rsid w:val="001E2078"/>
    <w:rsid w:val="001E21C7"/>
    <w:rsid w:val="001E267A"/>
    <w:rsid w:val="001E4648"/>
    <w:rsid w:val="001E4D15"/>
    <w:rsid w:val="001E5E4D"/>
    <w:rsid w:val="001E714F"/>
    <w:rsid w:val="001E7385"/>
    <w:rsid w:val="001E7E51"/>
    <w:rsid w:val="001F0AC7"/>
    <w:rsid w:val="001F1143"/>
    <w:rsid w:val="001F123D"/>
    <w:rsid w:val="001F1EF9"/>
    <w:rsid w:val="001F2372"/>
    <w:rsid w:val="001F2B78"/>
    <w:rsid w:val="001F3251"/>
    <w:rsid w:val="001F3788"/>
    <w:rsid w:val="001F3E7F"/>
    <w:rsid w:val="001F4080"/>
    <w:rsid w:val="001F4145"/>
    <w:rsid w:val="001F4CFB"/>
    <w:rsid w:val="001F51EB"/>
    <w:rsid w:val="001F5488"/>
    <w:rsid w:val="001F5C25"/>
    <w:rsid w:val="001F5D6D"/>
    <w:rsid w:val="001F632A"/>
    <w:rsid w:val="001F644B"/>
    <w:rsid w:val="001F7B5F"/>
    <w:rsid w:val="001F7E6F"/>
    <w:rsid w:val="002008FA"/>
    <w:rsid w:val="0020132D"/>
    <w:rsid w:val="00201893"/>
    <w:rsid w:val="002020D0"/>
    <w:rsid w:val="0020282E"/>
    <w:rsid w:val="0020296B"/>
    <w:rsid w:val="00202B4E"/>
    <w:rsid w:val="0020399D"/>
    <w:rsid w:val="00204189"/>
    <w:rsid w:val="00204EFD"/>
    <w:rsid w:val="0020523C"/>
    <w:rsid w:val="00205609"/>
    <w:rsid w:val="002057F1"/>
    <w:rsid w:val="00205B5B"/>
    <w:rsid w:val="002071FB"/>
    <w:rsid w:val="002072E7"/>
    <w:rsid w:val="00207A12"/>
    <w:rsid w:val="00207ED0"/>
    <w:rsid w:val="0021051C"/>
    <w:rsid w:val="00210E64"/>
    <w:rsid w:val="00211711"/>
    <w:rsid w:val="00213170"/>
    <w:rsid w:val="00213D74"/>
    <w:rsid w:val="00213DE4"/>
    <w:rsid w:val="00215D79"/>
    <w:rsid w:val="002177A2"/>
    <w:rsid w:val="00220FA1"/>
    <w:rsid w:val="0022109D"/>
    <w:rsid w:val="002220CB"/>
    <w:rsid w:val="00222471"/>
    <w:rsid w:val="00222D05"/>
    <w:rsid w:val="00223337"/>
    <w:rsid w:val="00223605"/>
    <w:rsid w:val="00223C52"/>
    <w:rsid w:val="00223CCE"/>
    <w:rsid w:val="00223E70"/>
    <w:rsid w:val="00223F16"/>
    <w:rsid w:val="002249FB"/>
    <w:rsid w:val="00224EF0"/>
    <w:rsid w:val="00225739"/>
    <w:rsid w:val="00226349"/>
    <w:rsid w:val="0022637E"/>
    <w:rsid w:val="00226C7B"/>
    <w:rsid w:val="00226FF9"/>
    <w:rsid w:val="002273D7"/>
    <w:rsid w:val="00227494"/>
    <w:rsid w:val="00227F40"/>
    <w:rsid w:val="002302B0"/>
    <w:rsid w:val="00230411"/>
    <w:rsid w:val="00230B97"/>
    <w:rsid w:val="00231320"/>
    <w:rsid w:val="00231357"/>
    <w:rsid w:val="00233062"/>
    <w:rsid w:val="00233224"/>
    <w:rsid w:val="0023327E"/>
    <w:rsid w:val="00233923"/>
    <w:rsid w:val="00233C5B"/>
    <w:rsid w:val="00233F23"/>
    <w:rsid w:val="002347D1"/>
    <w:rsid w:val="002348BA"/>
    <w:rsid w:val="00234A08"/>
    <w:rsid w:val="00234C23"/>
    <w:rsid w:val="00235560"/>
    <w:rsid w:val="002357F1"/>
    <w:rsid w:val="00235812"/>
    <w:rsid w:val="0023615E"/>
    <w:rsid w:val="002364B4"/>
    <w:rsid w:val="00236C9A"/>
    <w:rsid w:val="00236E3C"/>
    <w:rsid w:val="00236E8A"/>
    <w:rsid w:val="0024011A"/>
    <w:rsid w:val="002404CD"/>
    <w:rsid w:val="00240675"/>
    <w:rsid w:val="00241405"/>
    <w:rsid w:val="00241517"/>
    <w:rsid w:val="00241711"/>
    <w:rsid w:val="0024272D"/>
    <w:rsid w:val="00243A04"/>
    <w:rsid w:val="00243EAA"/>
    <w:rsid w:val="002442A2"/>
    <w:rsid w:val="002446D2"/>
    <w:rsid w:val="0024474F"/>
    <w:rsid w:val="0024480D"/>
    <w:rsid w:val="00244A6F"/>
    <w:rsid w:val="00244D64"/>
    <w:rsid w:val="00244E8F"/>
    <w:rsid w:val="002462BF"/>
    <w:rsid w:val="002477B2"/>
    <w:rsid w:val="00247966"/>
    <w:rsid w:val="002502A0"/>
    <w:rsid w:val="002515DA"/>
    <w:rsid w:val="00251D40"/>
    <w:rsid w:val="0025289C"/>
    <w:rsid w:val="00252996"/>
    <w:rsid w:val="00252A35"/>
    <w:rsid w:val="002535DC"/>
    <w:rsid w:val="00254BBB"/>
    <w:rsid w:val="0025509D"/>
    <w:rsid w:val="002557FA"/>
    <w:rsid w:val="002558C4"/>
    <w:rsid w:val="00255B09"/>
    <w:rsid w:val="00260D6D"/>
    <w:rsid w:val="002612E4"/>
    <w:rsid w:val="00262F6E"/>
    <w:rsid w:val="00263334"/>
    <w:rsid w:val="00263ED0"/>
    <w:rsid w:val="002653FC"/>
    <w:rsid w:val="00265E97"/>
    <w:rsid w:val="00265F88"/>
    <w:rsid w:val="0026734F"/>
    <w:rsid w:val="002674AA"/>
    <w:rsid w:val="0027125A"/>
    <w:rsid w:val="00271943"/>
    <w:rsid w:val="00271C69"/>
    <w:rsid w:val="00272F86"/>
    <w:rsid w:val="002730B0"/>
    <w:rsid w:val="002736F0"/>
    <w:rsid w:val="002737E2"/>
    <w:rsid w:val="00273AF7"/>
    <w:rsid w:val="002746C6"/>
    <w:rsid w:val="00274EA0"/>
    <w:rsid w:val="002750CA"/>
    <w:rsid w:val="00275F81"/>
    <w:rsid w:val="00276065"/>
    <w:rsid w:val="002773F8"/>
    <w:rsid w:val="002814F6"/>
    <w:rsid w:val="002819DD"/>
    <w:rsid w:val="00281B19"/>
    <w:rsid w:val="00282A90"/>
    <w:rsid w:val="00283161"/>
    <w:rsid w:val="002833C5"/>
    <w:rsid w:val="00284063"/>
    <w:rsid w:val="00284F80"/>
    <w:rsid w:val="00285577"/>
    <w:rsid w:val="00285A8B"/>
    <w:rsid w:val="00286B1F"/>
    <w:rsid w:val="00286E03"/>
    <w:rsid w:val="00286F9C"/>
    <w:rsid w:val="00290E03"/>
    <w:rsid w:val="00291A30"/>
    <w:rsid w:val="00291AC9"/>
    <w:rsid w:val="00291CCD"/>
    <w:rsid w:val="00291F66"/>
    <w:rsid w:val="00291F73"/>
    <w:rsid w:val="002924B1"/>
    <w:rsid w:val="002929B3"/>
    <w:rsid w:val="00292C7C"/>
    <w:rsid w:val="00292D6C"/>
    <w:rsid w:val="0029376D"/>
    <w:rsid w:val="002937D8"/>
    <w:rsid w:val="00295375"/>
    <w:rsid w:val="0029569D"/>
    <w:rsid w:val="002958CF"/>
    <w:rsid w:val="00297BDD"/>
    <w:rsid w:val="002A0077"/>
    <w:rsid w:val="002A0C98"/>
    <w:rsid w:val="002A130A"/>
    <w:rsid w:val="002A1442"/>
    <w:rsid w:val="002A1981"/>
    <w:rsid w:val="002A1CB7"/>
    <w:rsid w:val="002A1EBE"/>
    <w:rsid w:val="002A3454"/>
    <w:rsid w:val="002A3712"/>
    <w:rsid w:val="002A4489"/>
    <w:rsid w:val="002A4BAB"/>
    <w:rsid w:val="002A503F"/>
    <w:rsid w:val="002A75F0"/>
    <w:rsid w:val="002A7836"/>
    <w:rsid w:val="002A7BAF"/>
    <w:rsid w:val="002A7D97"/>
    <w:rsid w:val="002B06A6"/>
    <w:rsid w:val="002B0A3B"/>
    <w:rsid w:val="002B0B7F"/>
    <w:rsid w:val="002B0E90"/>
    <w:rsid w:val="002B0EB0"/>
    <w:rsid w:val="002B166D"/>
    <w:rsid w:val="002B2400"/>
    <w:rsid w:val="002B249D"/>
    <w:rsid w:val="002B3248"/>
    <w:rsid w:val="002B34B4"/>
    <w:rsid w:val="002B3A09"/>
    <w:rsid w:val="002B3B28"/>
    <w:rsid w:val="002B45EE"/>
    <w:rsid w:val="002B4716"/>
    <w:rsid w:val="002B54CC"/>
    <w:rsid w:val="002B54E6"/>
    <w:rsid w:val="002B6042"/>
    <w:rsid w:val="002B66A1"/>
    <w:rsid w:val="002B6901"/>
    <w:rsid w:val="002B7A2C"/>
    <w:rsid w:val="002B7ACE"/>
    <w:rsid w:val="002B7EE6"/>
    <w:rsid w:val="002C0103"/>
    <w:rsid w:val="002C1CB4"/>
    <w:rsid w:val="002C2117"/>
    <w:rsid w:val="002C2A05"/>
    <w:rsid w:val="002C4207"/>
    <w:rsid w:val="002C4C27"/>
    <w:rsid w:val="002C4EF6"/>
    <w:rsid w:val="002C5546"/>
    <w:rsid w:val="002C63EA"/>
    <w:rsid w:val="002C788D"/>
    <w:rsid w:val="002C7B8B"/>
    <w:rsid w:val="002D035C"/>
    <w:rsid w:val="002D04D7"/>
    <w:rsid w:val="002D0958"/>
    <w:rsid w:val="002D0A1F"/>
    <w:rsid w:val="002D0AC4"/>
    <w:rsid w:val="002D12A3"/>
    <w:rsid w:val="002D139B"/>
    <w:rsid w:val="002D1922"/>
    <w:rsid w:val="002D1AE4"/>
    <w:rsid w:val="002D1E59"/>
    <w:rsid w:val="002D23E6"/>
    <w:rsid w:val="002D27FC"/>
    <w:rsid w:val="002D29CC"/>
    <w:rsid w:val="002D2B42"/>
    <w:rsid w:val="002D2CF9"/>
    <w:rsid w:val="002D2DED"/>
    <w:rsid w:val="002D33FD"/>
    <w:rsid w:val="002D3EB3"/>
    <w:rsid w:val="002D47F5"/>
    <w:rsid w:val="002D4DDC"/>
    <w:rsid w:val="002D513A"/>
    <w:rsid w:val="002D56FA"/>
    <w:rsid w:val="002D6350"/>
    <w:rsid w:val="002D63CA"/>
    <w:rsid w:val="002D6853"/>
    <w:rsid w:val="002D7BDD"/>
    <w:rsid w:val="002E00A5"/>
    <w:rsid w:val="002E03FB"/>
    <w:rsid w:val="002E0E8F"/>
    <w:rsid w:val="002E1119"/>
    <w:rsid w:val="002E11D5"/>
    <w:rsid w:val="002E2A74"/>
    <w:rsid w:val="002E2F91"/>
    <w:rsid w:val="002E37C1"/>
    <w:rsid w:val="002E43B3"/>
    <w:rsid w:val="002E55DC"/>
    <w:rsid w:val="002E57B2"/>
    <w:rsid w:val="002E5BBD"/>
    <w:rsid w:val="002E5D7F"/>
    <w:rsid w:val="002E600E"/>
    <w:rsid w:val="002E664B"/>
    <w:rsid w:val="002E672E"/>
    <w:rsid w:val="002E6C11"/>
    <w:rsid w:val="002F0AEA"/>
    <w:rsid w:val="002F0CB6"/>
    <w:rsid w:val="002F16BC"/>
    <w:rsid w:val="002F21AE"/>
    <w:rsid w:val="002F282D"/>
    <w:rsid w:val="002F2F3E"/>
    <w:rsid w:val="002F3389"/>
    <w:rsid w:val="002F33DE"/>
    <w:rsid w:val="002F42BB"/>
    <w:rsid w:val="002F44B4"/>
    <w:rsid w:val="002F471A"/>
    <w:rsid w:val="002F4FE3"/>
    <w:rsid w:val="002F4FF0"/>
    <w:rsid w:val="002F5821"/>
    <w:rsid w:val="002F5F10"/>
    <w:rsid w:val="002F612B"/>
    <w:rsid w:val="002F6772"/>
    <w:rsid w:val="002F6DB9"/>
    <w:rsid w:val="002F6EAA"/>
    <w:rsid w:val="002F6F0F"/>
    <w:rsid w:val="002F720D"/>
    <w:rsid w:val="002F7559"/>
    <w:rsid w:val="002F791D"/>
    <w:rsid w:val="00300075"/>
    <w:rsid w:val="00300178"/>
    <w:rsid w:val="003001F9"/>
    <w:rsid w:val="00300721"/>
    <w:rsid w:val="00300A3F"/>
    <w:rsid w:val="003013F0"/>
    <w:rsid w:val="00301668"/>
    <w:rsid w:val="00301F9D"/>
    <w:rsid w:val="00302EF7"/>
    <w:rsid w:val="0030346B"/>
    <w:rsid w:val="003040F1"/>
    <w:rsid w:val="0030487C"/>
    <w:rsid w:val="00304E87"/>
    <w:rsid w:val="00305966"/>
    <w:rsid w:val="0030626A"/>
    <w:rsid w:val="003064B2"/>
    <w:rsid w:val="00306923"/>
    <w:rsid w:val="00306BCA"/>
    <w:rsid w:val="00306C34"/>
    <w:rsid w:val="003108B5"/>
    <w:rsid w:val="00311001"/>
    <w:rsid w:val="0031112D"/>
    <w:rsid w:val="0031114A"/>
    <w:rsid w:val="0031139D"/>
    <w:rsid w:val="003113DC"/>
    <w:rsid w:val="00311B19"/>
    <w:rsid w:val="0031217F"/>
    <w:rsid w:val="003124D1"/>
    <w:rsid w:val="00312901"/>
    <w:rsid w:val="0031298C"/>
    <w:rsid w:val="00313CD2"/>
    <w:rsid w:val="0031435C"/>
    <w:rsid w:val="00314EB6"/>
    <w:rsid w:val="003155AB"/>
    <w:rsid w:val="00315666"/>
    <w:rsid w:val="00315D16"/>
    <w:rsid w:val="00315E36"/>
    <w:rsid w:val="003168B1"/>
    <w:rsid w:val="00317615"/>
    <w:rsid w:val="00317681"/>
    <w:rsid w:val="003205CB"/>
    <w:rsid w:val="00320E5D"/>
    <w:rsid w:val="003213A4"/>
    <w:rsid w:val="0032165D"/>
    <w:rsid w:val="003218A0"/>
    <w:rsid w:val="00322D31"/>
    <w:rsid w:val="00322D82"/>
    <w:rsid w:val="003232DB"/>
    <w:rsid w:val="003232F5"/>
    <w:rsid w:val="00323488"/>
    <w:rsid w:val="00323CA5"/>
    <w:rsid w:val="0032429A"/>
    <w:rsid w:val="003258D9"/>
    <w:rsid w:val="0032597A"/>
    <w:rsid w:val="0032621D"/>
    <w:rsid w:val="003265B5"/>
    <w:rsid w:val="0032670B"/>
    <w:rsid w:val="00326B54"/>
    <w:rsid w:val="00327B7A"/>
    <w:rsid w:val="00327B82"/>
    <w:rsid w:val="003311EE"/>
    <w:rsid w:val="00331A85"/>
    <w:rsid w:val="00331B83"/>
    <w:rsid w:val="00332368"/>
    <w:rsid w:val="00332473"/>
    <w:rsid w:val="003329ED"/>
    <w:rsid w:val="00332BA5"/>
    <w:rsid w:val="00332DFB"/>
    <w:rsid w:val="00332E9E"/>
    <w:rsid w:val="00332EC2"/>
    <w:rsid w:val="00332F7D"/>
    <w:rsid w:val="003334B7"/>
    <w:rsid w:val="00334412"/>
    <w:rsid w:val="003348BC"/>
    <w:rsid w:val="00334B95"/>
    <w:rsid w:val="00334F3D"/>
    <w:rsid w:val="00335D5A"/>
    <w:rsid w:val="003361E4"/>
    <w:rsid w:val="0033620F"/>
    <w:rsid w:val="0033624A"/>
    <w:rsid w:val="003373FC"/>
    <w:rsid w:val="00337412"/>
    <w:rsid w:val="00337436"/>
    <w:rsid w:val="00340280"/>
    <w:rsid w:val="00340D9C"/>
    <w:rsid w:val="00341359"/>
    <w:rsid w:val="00341491"/>
    <w:rsid w:val="00342000"/>
    <w:rsid w:val="003428B0"/>
    <w:rsid w:val="00342ED1"/>
    <w:rsid w:val="003431D5"/>
    <w:rsid w:val="0034324D"/>
    <w:rsid w:val="00343ECB"/>
    <w:rsid w:val="0034469A"/>
    <w:rsid w:val="00344CDB"/>
    <w:rsid w:val="003454B1"/>
    <w:rsid w:val="003454CA"/>
    <w:rsid w:val="00345996"/>
    <w:rsid w:val="003459E3"/>
    <w:rsid w:val="003468CC"/>
    <w:rsid w:val="003469BE"/>
    <w:rsid w:val="00346C5C"/>
    <w:rsid w:val="003473AE"/>
    <w:rsid w:val="003475FD"/>
    <w:rsid w:val="0034767E"/>
    <w:rsid w:val="00347EF1"/>
    <w:rsid w:val="00350ADC"/>
    <w:rsid w:val="00350BE6"/>
    <w:rsid w:val="00351684"/>
    <w:rsid w:val="003525AC"/>
    <w:rsid w:val="003528A5"/>
    <w:rsid w:val="00352A52"/>
    <w:rsid w:val="00352F26"/>
    <w:rsid w:val="0035336C"/>
    <w:rsid w:val="003545DC"/>
    <w:rsid w:val="003552E9"/>
    <w:rsid w:val="003558F1"/>
    <w:rsid w:val="00355BE5"/>
    <w:rsid w:val="0035668F"/>
    <w:rsid w:val="00360156"/>
    <w:rsid w:val="00360402"/>
    <w:rsid w:val="00360CC3"/>
    <w:rsid w:val="00360D85"/>
    <w:rsid w:val="003611F1"/>
    <w:rsid w:val="0036152B"/>
    <w:rsid w:val="00361655"/>
    <w:rsid w:val="003616A2"/>
    <w:rsid w:val="003620F3"/>
    <w:rsid w:val="00363EB0"/>
    <w:rsid w:val="003647C9"/>
    <w:rsid w:val="003648AA"/>
    <w:rsid w:val="00364B30"/>
    <w:rsid w:val="0036618F"/>
    <w:rsid w:val="0036740E"/>
    <w:rsid w:val="00367840"/>
    <w:rsid w:val="00367F43"/>
    <w:rsid w:val="00370322"/>
    <w:rsid w:val="00370DE1"/>
    <w:rsid w:val="0037148C"/>
    <w:rsid w:val="00371F8E"/>
    <w:rsid w:val="003725B7"/>
    <w:rsid w:val="00372BA1"/>
    <w:rsid w:val="00373B85"/>
    <w:rsid w:val="003746DD"/>
    <w:rsid w:val="003750CB"/>
    <w:rsid w:val="00375A1F"/>
    <w:rsid w:val="00375C13"/>
    <w:rsid w:val="00375D3F"/>
    <w:rsid w:val="00376327"/>
    <w:rsid w:val="00376AAE"/>
    <w:rsid w:val="003771E3"/>
    <w:rsid w:val="003776CC"/>
    <w:rsid w:val="00377AD0"/>
    <w:rsid w:val="00377E56"/>
    <w:rsid w:val="00380563"/>
    <w:rsid w:val="00380C66"/>
    <w:rsid w:val="00380D7A"/>
    <w:rsid w:val="00380EC8"/>
    <w:rsid w:val="003821DE"/>
    <w:rsid w:val="003833E1"/>
    <w:rsid w:val="003838E5"/>
    <w:rsid w:val="00384053"/>
    <w:rsid w:val="0038409E"/>
    <w:rsid w:val="003841A2"/>
    <w:rsid w:val="003843DF"/>
    <w:rsid w:val="00384644"/>
    <w:rsid w:val="003850D2"/>
    <w:rsid w:val="00385CBE"/>
    <w:rsid w:val="00385F37"/>
    <w:rsid w:val="003862CE"/>
    <w:rsid w:val="0038644A"/>
    <w:rsid w:val="00387157"/>
    <w:rsid w:val="00387866"/>
    <w:rsid w:val="00387AF0"/>
    <w:rsid w:val="00387C30"/>
    <w:rsid w:val="00390BF5"/>
    <w:rsid w:val="00390E8A"/>
    <w:rsid w:val="00390E94"/>
    <w:rsid w:val="00391AE8"/>
    <w:rsid w:val="00392C99"/>
    <w:rsid w:val="00392FE9"/>
    <w:rsid w:val="0039315D"/>
    <w:rsid w:val="00393467"/>
    <w:rsid w:val="00393B27"/>
    <w:rsid w:val="00394178"/>
    <w:rsid w:val="00394308"/>
    <w:rsid w:val="00394A21"/>
    <w:rsid w:val="00394AF6"/>
    <w:rsid w:val="00394CE8"/>
    <w:rsid w:val="00395C06"/>
    <w:rsid w:val="00395D23"/>
    <w:rsid w:val="00395D46"/>
    <w:rsid w:val="0039682F"/>
    <w:rsid w:val="00397454"/>
    <w:rsid w:val="003A0CF6"/>
    <w:rsid w:val="003A14BF"/>
    <w:rsid w:val="003A1DBC"/>
    <w:rsid w:val="003A3D13"/>
    <w:rsid w:val="003A3D4C"/>
    <w:rsid w:val="003A3E48"/>
    <w:rsid w:val="003A4245"/>
    <w:rsid w:val="003A44C5"/>
    <w:rsid w:val="003A5047"/>
    <w:rsid w:val="003A54C8"/>
    <w:rsid w:val="003A54D3"/>
    <w:rsid w:val="003A54F1"/>
    <w:rsid w:val="003A5527"/>
    <w:rsid w:val="003A5B36"/>
    <w:rsid w:val="003A5C86"/>
    <w:rsid w:val="003A61A3"/>
    <w:rsid w:val="003A61E9"/>
    <w:rsid w:val="003A6402"/>
    <w:rsid w:val="003A6695"/>
    <w:rsid w:val="003A717E"/>
    <w:rsid w:val="003B00B5"/>
    <w:rsid w:val="003B05B3"/>
    <w:rsid w:val="003B0961"/>
    <w:rsid w:val="003B0BC5"/>
    <w:rsid w:val="003B0D0E"/>
    <w:rsid w:val="003B11BB"/>
    <w:rsid w:val="003B2B0C"/>
    <w:rsid w:val="003B3017"/>
    <w:rsid w:val="003B35B8"/>
    <w:rsid w:val="003B3655"/>
    <w:rsid w:val="003B3F5D"/>
    <w:rsid w:val="003B4013"/>
    <w:rsid w:val="003B442B"/>
    <w:rsid w:val="003B46E7"/>
    <w:rsid w:val="003B4948"/>
    <w:rsid w:val="003B683C"/>
    <w:rsid w:val="003B6D6A"/>
    <w:rsid w:val="003B71C2"/>
    <w:rsid w:val="003B7751"/>
    <w:rsid w:val="003B7ECA"/>
    <w:rsid w:val="003C17C3"/>
    <w:rsid w:val="003C19DA"/>
    <w:rsid w:val="003C22A9"/>
    <w:rsid w:val="003C24AF"/>
    <w:rsid w:val="003C27E2"/>
    <w:rsid w:val="003C2EF6"/>
    <w:rsid w:val="003C3AD1"/>
    <w:rsid w:val="003C435F"/>
    <w:rsid w:val="003C49DF"/>
    <w:rsid w:val="003C5592"/>
    <w:rsid w:val="003C55E7"/>
    <w:rsid w:val="003C6307"/>
    <w:rsid w:val="003C7370"/>
    <w:rsid w:val="003D017D"/>
    <w:rsid w:val="003D0283"/>
    <w:rsid w:val="003D0426"/>
    <w:rsid w:val="003D04AE"/>
    <w:rsid w:val="003D07FA"/>
    <w:rsid w:val="003D0B5D"/>
    <w:rsid w:val="003D297A"/>
    <w:rsid w:val="003D4B92"/>
    <w:rsid w:val="003D519A"/>
    <w:rsid w:val="003D51DC"/>
    <w:rsid w:val="003D583A"/>
    <w:rsid w:val="003D5947"/>
    <w:rsid w:val="003D598F"/>
    <w:rsid w:val="003D5D3A"/>
    <w:rsid w:val="003D657E"/>
    <w:rsid w:val="003D669B"/>
    <w:rsid w:val="003D69EC"/>
    <w:rsid w:val="003D73AB"/>
    <w:rsid w:val="003D73C3"/>
    <w:rsid w:val="003E01AA"/>
    <w:rsid w:val="003E01C2"/>
    <w:rsid w:val="003E0BDF"/>
    <w:rsid w:val="003E13AA"/>
    <w:rsid w:val="003E20D3"/>
    <w:rsid w:val="003E2E10"/>
    <w:rsid w:val="003E3611"/>
    <w:rsid w:val="003E3A8D"/>
    <w:rsid w:val="003E3EA3"/>
    <w:rsid w:val="003E4765"/>
    <w:rsid w:val="003E4BD3"/>
    <w:rsid w:val="003E4D08"/>
    <w:rsid w:val="003E52FA"/>
    <w:rsid w:val="003E57E3"/>
    <w:rsid w:val="003E586C"/>
    <w:rsid w:val="003E68CD"/>
    <w:rsid w:val="003E6C15"/>
    <w:rsid w:val="003E6F1D"/>
    <w:rsid w:val="003E71D3"/>
    <w:rsid w:val="003E734F"/>
    <w:rsid w:val="003E7E43"/>
    <w:rsid w:val="003F10D7"/>
    <w:rsid w:val="003F10EE"/>
    <w:rsid w:val="003F1C26"/>
    <w:rsid w:val="003F1CC6"/>
    <w:rsid w:val="003F1E46"/>
    <w:rsid w:val="003F2BA4"/>
    <w:rsid w:val="003F2CEE"/>
    <w:rsid w:val="003F361D"/>
    <w:rsid w:val="003F3C43"/>
    <w:rsid w:val="003F3DD1"/>
    <w:rsid w:val="003F4467"/>
    <w:rsid w:val="003F4667"/>
    <w:rsid w:val="003F4F8E"/>
    <w:rsid w:val="003F548C"/>
    <w:rsid w:val="003F5AB8"/>
    <w:rsid w:val="003F5BE9"/>
    <w:rsid w:val="003F6057"/>
    <w:rsid w:val="003F72D7"/>
    <w:rsid w:val="003F7765"/>
    <w:rsid w:val="003F7968"/>
    <w:rsid w:val="003F7AF7"/>
    <w:rsid w:val="003F7C05"/>
    <w:rsid w:val="00400292"/>
    <w:rsid w:val="004004DF"/>
    <w:rsid w:val="00400644"/>
    <w:rsid w:val="00400788"/>
    <w:rsid w:val="00400A53"/>
    <w:rsid w:val="0040192C"/>
    <w:rsid w:val="004031B3"/>
    <w:rsid w:val="00405684"/>
    <w:rsid w:val="00405E41"/>
    <w:rsid w:val="00406211"/>
    <w:rsid w:val="004062B3"/>
    <w:rsid w:val="004076FF"/>
    <w:rsid w:val="00407796"/>
    <w:rsid w:val="0041010C"/>
    <w:rsid w:val="0041012B"/>
    <w:rsid w:val="0041060A"/>
    <w:rsid w:val="004119E9"/>
    <w:rsid w:val="004123A5"/>
    <w:rsid w:val="004123FB"/>
    <w:rsid w:val="00412811"/>
    <w:rsid w:val="0041329F"/>
    <w:rsid w:val="0041380F"/>
    <w:rsid w:val="004139E3"/>
    <w:rsid w:val="004145BF"/>
    <w:rsid w:val="00414A07"/>
    <w:rsid w:val="00415199"/>
    <w:rsid w:val="0041532F"/>
    <w:rsid w:val="00415DF9"/>
    <w:rsid w:val="0041603B"/>
    <w:rsid w:val="00417342"/>
    <w:rsid w:val="0041761D"/>
    <w:rsid w:val="00417980"/>
    <w:rsid w:val="00417CE2"/>
    <w:rsid w:val="0042059C"/>
    <w:rsid w:val="00421952"/>
    <w:rsid w:val="00421E4F"/>
    <w:rsid w:val="004244A0"/>
    <w:rsid w:val="004244C5"/>
    <w:rsid w:val="00425349"/>
    <w:rsid w:val="0042550A"/>
    <w:rsid w:val="004260A2"/>
    <w:rsid w:val="004279B0"/>
    <w:rsid w:val="0043058B"/>
    <w:rsid w:val="00431563"/>
    <w:rsid w:val="00431B58"/>
    <w:rsid w:val="00431C95"/>
    <w:rsid w:val="00432AB7"/>
    <w:rsid w:val="0043358D"/>
    <w:rsid w:val="004342C7"/>
    <w:rsid w:val="004342F3"/>
    <w:rsid w:val="00436674"/>
    <w:rsid w:val="00436BFE"/>
    <w:rsid w:val="00437C8D"/>
    <w:rsid w:val="004401AE"/>
    <w:rsid w:val="00440B23"/>
    <w:rsid w:val="00440FF2"/>
    <w:rsid w:val="00442523"/>
    <w:rsid w:val="0044286B"/>
    <w:rsid w:val="004431CC"/>
    <w:rsid w:val="00443A3D"/>
    <w:rsid w:val="0044538B"/>
    <w:rsid w:val="0044593A"/>
    <w:rsid w:val="00445CB1"/>
    <w:rsid w:val="00445F7D"/>
    <w:rsid w:val="0044620E"/>
    <w:rsid w:val="004467F2"/>
    <w:rsid w:val="00446C9A"/>
    <w:rsid w:val="0044784C"/>
    <w:rsid w:val="0045098E"/>
    <w:rsid w:val="004511EB"/>
    <w:rsid w:val="00451473"/>
    <w:rsid w:val="004517FB"/>
    <w:rsid w:val="004520FD"/>
    <w:rsid w:val="00452379"/>
    <w:rsid w:val="00454C02"/>
    <w:rsid w:val="00454C6C"/>
    <w:rsid w:val="0045538C"/>
    <w:rsid w:val="0045572F"/>
    <w:rsid w:val="00455B16"/>
    <w:rsid w:val="00456A6C"/>
    <w:rsid w:val="00457A24"/>
    <w:rsid w:val="00460A5B"/>
    <w:rsid w:val="00460C28"/>
    <w:rsid w:val="00460D60"/>
    <w:rsid w:val="004610C6"/>
    <w:rsid w:val="00462E0D"/>
    <w:rsid w:val="004630B2"/>
    <w:rsid w:val="00464667"/>
    <w:rsid w:val="00464A4E"/>
    <w:rsid w:val="004651C2"/>
    <w:rsid w:val="0046535E"/>
    <w:rsid w:val="0046580B"/>
    <w:rsid w:val="00466499"/>
    <w:rsid w:val="004664A9"/>
    <w:rsid w:val="00466C3E"/>
    <w:rsid w:val="00466E01"/>
    <w:rsid w:val="00467648"/>
    <w:rsid w:val="00467B1F"/>
    <w:rsid w:val="00470A17"/>
    <w:rsid w:val="00470FB2"/>
    <w:rsid w:val="004714FD"/>
    <w:rsid w:val="0047155A"/>
    <w:rsid w:val="00471601"/>
    <w:rsid w:val="00471AED"/>
    <w:rsid w:val="00471EC1"/>
    <w:rsid w:val="00472125"/>
    <w:rsid w:val="00472604"/>
    <w:rsid w:val="00472C4C"/>
    <w:rsid w:val="004744D4"/>
    <w:rsid w:val="00475D7C"/>
    <w:rsid w:val="0047642D"/>
    <w:rsid w:val="004768B6"/>
    <w:rsid w:val="00476A96"/>
    <w:rsid w:val="00477722"/>
    <w:rsid w:val="00477AA7"/>
    <w:rsid w:val="0048029A"/>
    <w:rsid w:val="004820D0"/>
    <w:rsid w:val="00482627"/>
    <w:rsid w:val="004828BF"/>
    <w:rsid w:val="00482A19"/>
    <w:rsid w:val="00482AA0"/>
    <w:rsid w:val="004832F9"/>
    <w:rsid w:val="004839D9"/>
    <w:rsid w:val="00483F62"/>
    <w:rsid w:val="004852F4"/>
    <w:rsid w:val="004853BF"/>
    <w:rsid w:val="00485A8B"/>
    <w:rsid w:val="00486431"/>
    <w:rsid w:val="004869CE"/>
    <w:rsid w:val="004873DE"/>
    <w:rsid w:val="00487594"/>
    <w:rsid w:val="00487E2B"/>
    <w:rsid w:val="0049014B"/>
    <w:rsid w:val="00490192"/>
    <w:rsid w:val="004910B7"/>
    <w:rsid w:val="004913AC"/>
    <w:rsid w:val="00491AA4"/>
    <w:rsid w:val="00491D40"/>
    <w:rsid w:val="00492168"/>
    <w:rsid w:val="00492917"/>
    <w:rsid w:val="00492EC8"/>
    <w:rsid w:val="00493E7B"/>
    <w:rsid w:val="00493ED9"/>
    <w:rsid w:val="00494453"/>
    <w:rsid w:val="0049467E"/>
    <w:rsid w:val="004947E6"/>
    <w:rsid w:val="004960EC"/>
    <w:rsid w:val="00496546"/>
    <w:rsid w:val="004974BC"/>
    <w:rsid w:val="004A01D5"/>
    <w:rsid w:val="004A0370"/>
    <w:rsid w:val="004A0431"/>
    <w:rsid w:val="004A0CA2"/>
    <w:rsid w:val="004A12C2"/>
    <w:rsid w:val="004A133D"/>
    <w:rsid w:val="004A2A3C"/>
    <w:rsid w:val="004A2A98"/>
    <w:rsid w:val="004A2EED"/>
    <w:rsid w:val="004A372B"/>
    <w:rsid w:val="004A3DB9"/>
    <w:rsid w:val="004A4244"/>
    <w:rsid w:val="004A44A8"/>
    <w:rsid w:val="004A46A6"/>
    <w:rsid w:val="004A4A37"/>
    <w:rsid w:val="004A4AA3"/>
    <w:rsid w:val="004A59CB"/>
    <w:rsid w:val="004A643A"/>
    <w:rsid w:val="004A6646"/>
    <w:rsid w:val="004A694F"/>
    <w:rsid w:val="004A714D"/>
    <w:rsid w:val="004A7E24"/>
    <w:rsid w:val="004B02C9"/>
    <w:rsid w:val="004B02FA"/>
    <w:rsid w:val="004B0D3A"/>
    <w:rsid w:val="004B0DD3"/>
    <w:rsid w:val="004B1BCD"/>
    <w:rsid w:val="004B25C6"/>
    <w:rsid w:val="004B2CDD"/>
    <w:rsid w:val="004B410E"/>
    <w:rsid w:val="004B45EF"/>
    <w:rsid w:val="004B4B4C"/>
    <w:rsid w:val="004B54C6"/>
    <w:rsid w:val="004B5D9D"/>
    <w:rsid w:val="004B6A90"/>
    <w:rsid w:val="004B6ED1"/>
    <w:rsid w:val="004B6F85"/>
    <w:rsid w:val="004B7E4C"/>
    <w:rsid w:val="004C0084"/>
    <w:rsid w:val="004C0A99"/>
    <w:rsid w:val="004C1350"/>
    <w:rsid w:val="004C1527"/>
    <w:rsid w:val="004C1719"/>
    <w:rsid w:val="004C1904"/>
    <w:rsid w:val="004C1AB2"/>
    <w:rsid w:val="004C1B64"/>
    <w:rsid w:val="004C2B35"/>
    <w:rsid w:val="004C307C"/>
    <w:rsid w:val="004C3360"/>
    <w:rsid w:val="004C3ABB"/>
    <w:rsid w:val="004C43FC"/>
    <w:rsid w:val="004C4733"/>
    <w:rsid w:val="004C56AE"/>
    <w:rsid w:val="004C57E1"/>
    <w:rsid w:val="004C5978"/>
    <w:rsid w:val="004C5B06"/>
    <w:rsid w:val="004C760E"/>
    <w:rsid w:val="004C78DF"/>
    <w:rsid w:val="004D09C1"/>
    <w:rsid w:val="004D09DD"/>
    <w:rsid w:val="004D0E88"/>
    <w:rsid w:val="004D1899"/>
    <w:rsid w:val="004D18B1"/>
    <w:rsid w:val="004D2789"/>
    <w:rsid w:val="004D347A"/>
    <w:rsid w:val="004D349F"/>
    <w:rsid w:val="004D3B71"/>
    <w:rsid w:val="004D454E"/>
    <w:rsid w:val="004D462F"/>
    <w:rsid w:val="004D470D"/>
    <w:rsid w:val="004D660F"/>
    <w:rsid w:val="004D6ED0"/>
    <w:rsid w:val="004D7082"/>
    <w:rsid w:val="004D729E"/>
    <w:rsid w:val="004D7893"/>
    <w:rsid w:val="004E06CF"/>
    <w:rsid w:val="004E0C7A"/>
    <w:rsid w:val="004E0EDB"/>
    <w:rsid w:val="004E0FE9"/>
    <w:rsid w:val="004E1D22"/>
    <w:rsid w:val="004E22FD"/>
    <w:rsid w:val="004E266D"/>
    <w:rsid w:val="004E26D8"/>
    <w:rsid w:val="004E295E"/>
    <w:rsid w:val="004E2DAB"/>
    <w:rsid w:val="004E330B"/>
    <w:rsid w:val="004E3397"/>
    <w:rsid w:val="004E3822"/>
    <w:rsid w:val="004E3B1C"/>
    <w:rsid w:val="004E3E37"/>
    <w:rsid w:val="004E3E98"/>
    <w:rsid w:val="004E4140"/>
    <w:rsid w:val="004E4280"/>
    <w:rsid w:val="004E45F1"/>
    <w:rsid w:val="004E47AE"/>
    <w:rsid w:val="004E4DB3"/>
    <w:rsid w:val="004E5AE0"/>
    <w:rsid w:val="004E5C5D"/>
    <w:rsid w:val="004E7721"/>
    <w:rsid w:val="004E7F84"/>
    <w:rsid w:val="004F01A7"/>
    <w:rsid w:val="004F0652"/>
    <w:rsid w:val="004F0ACD"/>
    <w:rsid w:val="004F0D27"/>
    <w:rsid w:val="004F15AA"/>
    <w:rsid w:val="004F23DB"/>
    <w:rsid w:val="004F26AE"/>
    <w:rsid w:val="004F2F7D"/>
    <w:rsid w:val="004F31C0"/>
    <w:rsid w:val="004F325B"/>
    <w:rsid w:val="004F32FA"/>
    <w:rsid w:val="004F3640"/>
    <w:rsid w:val="004F3EA0"/>
    <w:rsid w:val="004F493B"/>
    <w:rsid w:val="004F49D0"/>
    <w:rsid w:val="004F4F95"/>
    <w:rsid w:val="004F506A"/>
    <w:rsid w:val="004F5087"/>
    <w:rsid w:val="004F546D"/>
    <w:rsid w:val="004F63C4"/>
    <w:rsid w:val="004F6578"/>
    <w:rsid w:val="004F6A4D"/>
    <w:rsid w:val="004F711F"/>
    <w:rsid w:val="004F73B9"/>
    <w:rsid w:val="004F743A"/>
    <w:rsid w:val="004F7C0F"/>
    <w:rsid w:val="004F7CA2"/>
    <w:rsid w:val="00500292"/>
    <w:rsid w:val="00500605"/>
    <w:rsid w:val="005007DA"/>
    <w:rsid w:val="005014B8"/>
    <w:rsid w:val="005017B9"/>
    <w:rsid w:val="005017FF"/>
    <w:rsid w:val="0050229E"/>
    <w:rsid w:val="005022BE"/>
    <w:rsid w:val="00502524"/>
    <w:rsid w:val="00503C6D"/>
    <w:rsid w:val="00503CD3"/>
    <w:rsid w:val="00504454"/>
    <w:rsid w:val="005045E0"/>
    <w:rsid w:val="00504BB3"/>
    <w:rsid w:val="00505025"/>
    <w:rsid w:val="00505D4D"/>
    <w:rsid w:val="005065DD"/>
    <w:rsid w:val="0050767D"/>
    <w:rsid w:val="00510A2D"/>
    <w:rsid w:val="00510B24"/>
    <w:rsid w:val="00510C52"/>
    <w:rsid w:val="005111A8"/>
    <w:rsid w:val="0051230D"/>
    <w:rsid w:val="00512B71"/>
    <w:rsid w:val="00512DC7"/>
    <w:rsid w:val="005136D7"/>
    <w:rsid w:val="00513EA7"/>
    <w:rsid w:val="00514055"/>
    <w:rsid w:val="0051562F"/>
    <w:rsid w:val="0051616B"/>
    <w:rsid w:val="00516FDB"/>
    <w:rsid w:val="0051701B"/>
    <w:rsid w:val="0052047B"/>
    <w:rsid w:val="00520DBA"/>
    <w:rsid w:val="0052120F"/>
    <w:rsid w:val="005213F3"/>
    <w:rsid w:val="00522687"/>
    <w:rsid w:val="00522A62"/>
    <w:rsid w:val="0052332F"/>
    <w:rsid w:val="005234C6"/>
    <w:rsid w:val="00524A23"/>
    <w:rsid w:val="00524B69"/>
    <w:rsid w:val="00525096"/>
    <w:rsid w:val="005255F3"/>
    <w:rsid w:val="00525D67"/>
    <w:rsid w:val="00525E86"/>
    <w:rsid w:val="00526392"/>
    <w:rsid w:val="00527058"/>
    <w:rsid w:val="00527349"/>
    <w:rsid w:val="0053092F"/>
    <w:rsid w:val="00530CBA"/>
    <w:rsid w:val="005310D6"/>
    <w:rsid w:val="005317AB"/>
    <w:rsid w:val="00531B1F"/>
    <w:rsid w:val="0053257D"/>
    <w:rsid w:val="00532CCB"/>
    <w:rsid w:val="00533B11"/>
    <w:rsid w:val="00533CDF"/>
    <w:rsid w:val="0053563F"/>
    <w:rsid w:val="005358C0"/>
    <w:rsid w:val="00535C96"/>
    <w:rsid w:val="00535DB3"/>
    <w:rsid w:val="00536557"/>
    <w:rsid w:val="00537E09"/>
    <w:rsid w:val="00537F38"/>
    <w:rsid w:val="00537F90"/>
    <w:rsid w:val="005401CA"/>
    <w:rsid w:val="00541712"/>
    <w:rsid w:val="00541E50"/>
    <w:rsid w:val="00542C51"/>
    <w:rsid w:val="00543FDB"/>
    <w:rsid w:val="005448B9"/>
    <w:rsid w:val="00544A45"/>
    <w:rsid w:val="00544EF3"/>
    <w:rsid w:val="005450C9"/>
    <w:rsid w:val="005456D7"/>
    <w:rsid w:val="0054579B"/>
    <w:rsid w:val="00545EEA"/>
    <w:rsid w:val="00545EEE"/>
    <w:rsid w:val="00545F1B"/>
    <w:rsid w:val="005468FB"/>
    <w:rsid w:val="00546EF8"/>
    <w:rsid w:val="00547B89"/>
    <w:rsid w:val="00547C6F"/>
    <w:rsid w:val="00547EBE"/>
    <w:rsid w:val="00547EFA"/>
    <w:rsid w:val="00551237"/>
    <w:rsid w:val="00551D2B"/>
    <w:rsid w:val="00552192"/>
    <w:rsid w:val="00552249"/>
    <w:rsid w:val="00553A7F"/>
    <w:rsid w:val="00553E0F"/>
    <w:rsid w:val="00554AD6"/>
    <w:rsid w:val="00554C9D"/>
    <w:rsid w:val="00554E49"/>
    <w:rsid w:val="005550D0"/>
    <w:rsid w:val="00555618"/>
    <w:rsid w:val="005558EA"/>
    <w:rsid w:val="00555956"/>
    <w:rsid w:val="00555C84"/>
    <w:rsid w:val="00555F01"/>
    <w:rsid w:val="005569E5"/>
    <w:rsid w:val="00557245"/>
    <w:rsid w:val="0055742E"/>
    <w:rsid w:val="00557B26"/>
    <w:rsid w:val="00557DA0"/>
    <w:rsid w:val="0056005A"/>
    <w:rsid w:val="00560455"/>
    <w:rsid w:val="0056058F"/>
    <w:rsid w:val="005606C3"/>
    <w:rsid w:val="00561AFB"/>
    <w:rsid w:val="00562168"/>
    <w:rsid w:val="0056267A"/>
    <w:rsid w:val="0056286C"/>
    <w:rsid w:val="00562D58"/>
    <w:rsid w:val="00563A04"/>
    <w:rsid w:val="00563A11"/>
    <w:rsid w:val="0056495F"/>
    <w:rsid w:val="0056503B"/>
    <w:rsid w:val="0056540D"/>
    <w:rsid w:val="00565488"/>
    <w:rsid w:val="00565779"/>
    <w:rsid w:val="00565EBE"/>
    <w:rsid w:val="00566197"/>
    <w:rsid w:val="005661E3"/>
    <w:rsid w:val="00566D7E"/>
    <w:rsid w:val="00567AD5"/>
    <w:rsid w:val="00571434"/>
    <w:rsid w:val="005718ED"/>
    <w:rsid w:val="00571A61"/>
    <w:rsid w:val="00571B1E"/>
    <w:rsid w:val="00571C5F"/>
    <w:rsid w:val="00572404"/>
    <w:rsid w:val="00572F6D"/>
    <w:rsid w:val="00574376"/>
    <w:rsid w:val="00574DEF"/>
    <w:rsid w:val="0057502E"/>
    <w:rsid w:val="00575170"/>
    <w:rsid w:val="005757EC"/>
    <w:rsid w:val="00575A58"/>
    <w:rsid w:val="00575E1C"/>
    <w:rsid w:val="0057629F"/>
    <w:rsid w:val="005766C0"/>
    <w:rsid w:val="00576849"/>
    <w:rsid w:val="00576CA8"/>
    <w:rsid w:val="00576E56"/>
    <w:rsid w:val="00577176"/>
    <w:rsid w:val="00577401"/>
    <w:rsid w:val="00577539"/>
    <w:rsid w:val="00577E6A"/>
    <w:rsid w:val="00580368"/>
    <w:rsid w:val="005805EC"/>
    <w:rsid w:val="005806CF"/>
    <w:rsid w:val="00580FAC"/>
    <w:rsid w:val="00582D42"/>
    <w:rsid w:val="00582F3B"/>
    <w:rsid w:val="00583144"/>
    <w:rsid w:val="005837CB"/>
    <w:rsid w:val="005845D6"/>
    <w:rsid w:val="00584A17"/>
    <w:rsid w:val="00584A6C"/>
    <w:rsid w:val="00584D9F"/>
    <w:rsid w:val="00584E95"/>
    <w:rsid w:val="005868F0"/>
    <w:rsid w:val="00586A42"/>
    <w:rsid w:val="00587A84"/>
    <w:rsid w:val="00590529"/>
    <w:rsid w:val="0059056E"/>
    <w:rsid w:val="0059063D"/>
    <w:rsid w:val="005912CA"/>
    <w:rsid w:val="005915FC"/>
    <w:rsid w:val="00591CEA"/>
    <w:rsid w:val="005920F7"/>
    <w:rsid w:val="005926EE"/>
    <w:rsid w:val="00592C15"/>
    <w:rsid w:val="00593365"/>
    <w:rsid w:val="005934C6"/>
    <w:rsid w:val="0059478E"/>
    <w:rsid w:val="00595C21"/>
    <w:rsid w:val="00596F79"/>
    <w:rsid w:val="0059756C"/>
    <w:rsid w:val="00597BC3"/>
    <w:rsid w:val="005A0887"/>
    <w:rsid w:val="005A0ECB"/>
    <w:rsid w:val="005A1B1A"/>
    <w:rsid w:val="005A1B65"/>
    <w:rsid w:val="005A1F71"/>
    <w:rsid w:val="005A227D"/>
    <w:rsid w:val="005A29EC"/>
    <w:rsid w:val="005A35AB"/>
    <w:rsid w:val="005A3AB1"/>
    <w:rsid w:val="005A4731"/>
    <w:rsid w:val="005A4C0A"/>
    <w:rsid w:val="005A5119"/>
    <w:rsid w:val="005A6B4B"/>
    <w:rsid w:val="005A719F"/>
    <w:rsid w:val="005A75F0"/>
    <w:rsid w:val="005A7AA7"/>
    <w:rsid w:val="005B12B3"/>
    <w:rsid w:val="005B17F2"/>
    <w:rsid w:val="005B1905"/>
    <w:rsid w:val="005B1B18"/>
    <w:rsid w:val="005B2CEF"/>
    <w:rsid w:val="005B2D01"/>
    <w:rsid w:val="005B2FB9"/>
    <w:rsid w:val="005B30DE"/>
    <w:rsid w:val="005B3271"/>
    <w:rsid w:val="005B4B9F"/>
    <w:rsid w:val="005B500B"/>
    <w:rsid w:val="005B552C"/>
    <w:rsid w:val="005B5964"/>
    <w:rsid w:val="005B60ED"/>
    <w:rsid w:val="005B6ACF"/>
    <w:rsid w:val="005B6BF9"/>
    <w:rsid w:val="005B7402"/>
    <w:rsid w:val="005B7C02"/>
    <w:rsid w:val="005B7F98"/>
    <w:rsid w:val="005C031B"/>
    <w:rsid w:val="005C165E"/>
    <w:rsid w:val="005C1EA8"/>
    <w:rsid w:val="005C28E3"/>
    <w:rsid w:val="005C2E5F"/>
    <w:rsid w:val="005C30D2"/>
    <w:rsid w:val="005C3739"/>
    <w:rsid w:val="005C42CD"/>
    <w:rsid w:val="005C42F3"/>
    <w:rsid w:val="005C4754"/>
    <w:rsid w:val="005C4E3D"/>
    <w:rsid w:val="005C5101"/>
    <w:rsid w:val="005C56B6"/>
    <w:rsid w:val="005C5EFE"/>
    <w:rsid w:val="005C6004"/>
    <w:rsid w:val="005C64AB"/>
    <w:rsid w:val="005C6AD6"/>
    <w:rsid w:val="005C6FC7"/>
    <w:rsid w:val="005C7312"/>
    <w:rsid w:val="005C76BD"/>
    <w:rsid w:val="005C7E18"/>
    <w:rsid w:val="005D0195"/>
    <w:rsid w:val="005D0413"/>
    <w:rsid w:val="005D0926"/>
    <w:rsid w:val="005D0D69"/>
    <w:rsid w:val="005D17B3"/>
    <w:rsid w:val="005D195D"/>
    <w:rsid w:val="005D1E69"/>
    <w:rsid w:val="005D252E"/>
    <w:rsid w:val="005D2612"/>
    <w:rsid w:val="005D2C96"/>
    <w:rsid w:val="005D4457"/>
    <w:rsid w:val="005D4ED1"/>
    <w:rsid w:val="005D52F4"/>
    <w:rsid w:val="005D55A2"/>
    <w:rsid w:val="005D579D"/>
    <w:rsid w:val="005D5921"/>
    <w:rsid w:val="005D5BF9"/>
    <w:rsid w:val="005D5CC1"/>
    <w:rsid w:val="005D5FA9"/>
    <w:rsid w:val="005D672E"/>
    <w:rsid w:val="005D6B87"/>
    <w:rsid w:val="005D7134"/>
    <w:rsid w:val="005D7180"/>
    <w:rsid w:val="005D7493"/>
    <w:rsid w:val="005D780E"/>
    <w:rsid w:val="005D7BA5"/>
    <w:rsid w:val="005E0235"/>
    <w:rsid w:val="005E0A29"/>
    <w:rsid w:val="005E0AE6"/>
    <w:rsid w:val="005E0AEA"/>
    <w:rsid w:val="005E24BB"/>
    <w:rsid w:val="005E2CE2"/>
    <w:rsid w:val="005E2E35"/>
    <w:rsid w:val="005E31A2"/>
    <w:rsid w:val="005E39A5"/>
    <w:rsid w:val="005E41BE"/>
    <w:rsid w:val="005E4B3B"/>
    <w:rsid w:val="005E4EA9"/>
    <w:rsid w:val="005E507C"/>
    <w:rsid w:val="005E555C"/>
    <w:rsid w:val="005E5DBA"/>
    <w:rsid w:val="005E5E3D"/>
    <w:rsid w:val="005E66FB"/>
    <w:rsid w:val="005E6711"/>
    <w:rsid w:val="005E68E0"/>
    <w:rsid w:val="005E6C01"/>
    <w:rsid w:val="005E6F25"/>
    <w:rsid w:val="005E6F56"/>
    <w:rsid w:val="005E7E8B"/>
    <w:rsid w:val="005F01C7"/>
    <w:rsid w:val="005F075D"/>
    <w:rsid w:val="005F0858"/>
    <w:rsid w:val="005F0B2F"/>
    <w:rsid w:val="005F0C2C"/>
    <w:rsid w:val="005F1943"/>
    <w:rsid w:val="005F1CD7"/>
    <w:rsid w:val="005F1E8D"/>
    <w:rsid w:val="005F446B"/>
    <w:rsid w:val="005F4B16"/>
    <w:rsid w:val="005F4B98"/>
    <w:rsid w:val="005F5932"/>
    <w:rsid w:val="005F64F7"/>
    <w:rsid w:val="005F6552"/>
    <w:rsid w:val="005F6ED2"/>
    <w:rsid w:val="005F6EEC"/>
    <w:rsid w:val="005F6F70"/>
    <w:rsid w:val="005F74AD"/>
    <w:rsid w:val="005F77A7"/>
    <w:rsid w:val="00600EB4"/>
    <w:rsid w:val="00601A4D"/>
    <w:rsid w:val="00601DD6"/>
    <w:rsid w:val="00602518"/>
    <w:rsid w:val="00602905"/>
    <w:rsid w:val="0060660A"/>
    <w:rsid w:val="0060720B"/>
    <w:rsid w:val="00607421"/>
    <w:rsid w:val="0060784C"/>
    <w:rsid w:val="00610B4E"/>
    <w:rsid w:val="006110C3"/>
    <w:rsid w:val="00611845"/>
    <w:rsid w:val="00611918"/>
    <w:rsid w:val="0061205E"/>
    <w:rsid w:val="00612743"/>
    <w:rsid w:val="00612762"/>
    <w:rsid w:val="0061318A"/>
    <w:rsid w:val="0061431F"/>
    <w:rsid w:val="006145C3"/>
    <w:rsid w:val="006149F3"/>
    <w:rsid w:val="00615633"/>
    <w:rsid w:val="00615B85"/>
    <w:rsid w:val="00615F33"/>
    <w:rsid w:val="006161D3"/>
    <w:rsid w:val="00616423"/>
    <w:rsid w:val="0061657C"/>
    <w:rsid w:val="00616BAB"/>
    <w:rsid w:val="00616D9F"/>
    <w:rsid w:val="00616ED4"/>
    <w:rsid w:val="00617644"/>
    <w:rsid w:val="00617A5E"/>
    <w:rsid w:val="00617C03"/>
    <w:rsid w:val="00617C9A"/>
    <w:rsid w:val="00620341"/>
    <w:rsid w:val="00620677"/>
    <w:rsid w:val="00620805"/>
    <w:rsid w:val="00620BE3"/>
    <w:rsid w:val="00620C11"/>
    <w:rsid w:val="006214B6"/>
    <w:rsid w:val="00621ABE"/>
    <w:rsid w:val="00621C7B"/>
    <w:rsid w:val="0062216F"/>
    <w:rsid w:val="00622469"/>
    <w:rsid w:val="0062257E"/>
    <w:rsid w:val="00622C78"/>
    <w:rsid w:val="006235CF"/>
    <w:rsid w:val="00624244"/>
    <w:rsid w:val="00624305"/>
    <w:rsid w:val="0062437E"/>
    <w:rsid w:val="00624B03"/>
    <w:rsid w:val="00624B04"/>
    <w:rsid w:val="0062549A"/>
    <w:rsid w:val="00625C08"/>
    <w:rsid w:val="0062635D"/>
    <w:rsid w:val="0062652B"/>
    <w:rsid w:val="00627840"/>
    <w:rsid w:val="00630BD1"/>
    <w:rsid w:val="00630ECE"/>
    <w:rsid w:val="006312FD"/>
    <w:rsid w:val="006314B8"/>
    <w:rsid w:val="00631C35"/>
    <w:rsid w:val="00631D07"/>
    <w:rsid w:val="00631D3E"/>
    <w:rsid w:val="00632576"/>
    <w:rsid w:val="006328A4"/>
    <w:rsid w:val="00633DE5"/>
    <w:rsid w:val="00633E4F"/>
    <w:rsid w:val="00633FD3"/>
    <w:rsid w:val="0063455D"/>
    <w:rsid w:val="00635384"/>
    <w:rsid w:val="006356BE"/>
    <w:rsid w:val="00635A79"/>
    <w:rsid w:val="00637B75"/>
    <w:rsid w:val="006402B2"/>
    <w:rsid w:val="006414D6"/>
    <w:rsid w:val="00641B6F"/>
    <w:rsid w:val="006424BD"/>
    <w:rsid w:val="00642864"/>
    <w:rsid w:val="0064292D"/>
    <w:rsid w:val="00642C82"/>
    <w:rsid w:val="00642F61"/>
    <w:rsid w:val="00643B61"/>
    <w:rsid w:val="006441E8"/>
    <w:rsid w:val="00644606"/>
    <w:rsid w:val="0064574D"/>
    <w:rsid w:val="00645DFC"/>
    <w:rsid w:val="006465EF"/>
    <w:rsid w:val="0064753A"/>
    <w:rsid w:val="00647669"/>
    <w:rsid w:val="0065075C"/>
    <w:rsid w:val="00650CDF"/>
    <w:rsid w:val="00651795"/>
    <w:rsid w:val="00651E96"/>
    <w:rsid w:val="00651FA8"/>
    <w:rsid w:val="006522E8"/>
    <w:rsid w:val="0065249C"/>
    <w:rsid w:val="006525D3"/>
    <w:rsid w:val="00653825"/>
    <w:rsid w:val="00653BC9"/>
    <w:rsid w:val="00653E03"/>
    <w:rsid w:val="00654074"/>
    <w:rsid w:val="006544A1"/>
    <w:rsid w:val="00654EDC"/>
    <w:rsid w:val="0065548B"/>
    <w:rsid w:val="00655F62"/>
    <w:rsid w:val="00656245"/>
    <w:rsid w:val="00656552"/>
    <w:rsid w:val="006565A0"/>
    <w:rsid w:val="006568E3"/>
    <w:rsid w:val="00656A7C"/>
    <w:rsid w:val="00657A25"/>
    <w:rsid w:val="00657AD1"/>
    <w:rsid w:val="00657BED"/>
    <w:rsid w:val="00660B62"/>
    <w:rsid w:val="00660B87"/>
    <w:rsid w:val="00661DEF"/>
    <w:rsid w:val="00662056"/>
    <w:rsid w:val="00662465"/>
    <w:rsid w:val="006625AD"/>
    <w:rsid w:val="00662909"/>
    <w:rsid w:val="006629B4"/>
    <w:rsid w:val="00662FCF"/>
    <w:rsid w:val="0066317D"/>
    <w:rsid w:val="00664769"/>
    <w:rsid w:val="006648B9"/>
    <w:rsid w:val="006650C9"/>
    <w:rsid w:val="006655A3"/>
    <w:rsid w:val="00665B17"/>
    <w:rsid w:val="00666644"/>
    <w:rsid w:val="006669F8"/>
    <w:rsid w:val="00666DC2"/>
    <w:rsid w:val="00667107"/>
    <w:rsid w:val="0066712B"/>
    <w:rsid w:val="00667468"/>
    <w:rsid w:val="0066751A"/>
    <w:rsid w:val="006679B0"/>
    <w:rsid w:val="00667C15"/>
    <w:rsid w:val="00670A68"/>
    <w:rsid w:val="00671733"/>
    <w:rsid w:val="006727A0"/>
    <w:rsid w:val="00673618"/>
    <w:rsid w:val="00673BF7"/>
    <w:rsid w:val="0067452B"/>
    <w:rsid w:val="00674C97"/>
    <w:rsid w:val="006753CF"/>
    <w:rsid w:val="00675C2B"/>
    <w:rsid w:val="00676074"/>
    <w:rsid w:val="006761FB"/>
    <w:rsid w:val="00676ADB"/>
    <w:rsid w:val="00676E06"/>
    <w:rsid w:val="00676ED8"/>
    <w:rsid w:val="006775C5"/>
    <w:rsid w:val="0067775A"/>
    <w:rsid w:val="00677973"/>
    <w:rsid w:val="00677F13"/>
    <w:rsid w:val="006800EB"/>
    <w:rsid w:val="00680351"/>
    <w:rsid w:val="00680ABE"/>
    <w:rsid w:val="00680DA0"/>
    <w:rsid w:val="006814B2"/>
    <w:rsid w:val="006814ED"/>
    <w:rsid w:val="0068189E"/>
    <w:rsid w:val="00681962"/>
    <w:rsid w:val="0068269A"/>
    <w:rsid w:val="006829AF"/>
    <w:rsid w:val="00682A2E"/>
    <w:rsid w:val="00682E49"/>
    <w:rsid w:val="006838FB"/>
    <w:rsid w:val="00683ADC"/>
    <w:rsid w:val="00683B43"/>
    <w:rsid w:val="00683E46"/>
    <w:rsid w:val="00684392"/>
    <w:rsid w:val="00684810"/>
    <w:rsid w:val="00685CC3"/>
    <w:rsid w:val="00685F9D"/>
    <w:rsid w:val="00686891"/>
    <w:rsid w:val="0068732C"/>
    <w:rsid w:val="006873B2"/>
    <w:rsid w:val="00687536"/>
    <w:rsid w:val="00687F3F"/>
    <w:rsid w:val="006904D0"/>
    <w:rsid w:val="006912FA"/>
    <w:rsid w:val="00691FFF"/>
    <w:rsid w:val="00692B8F"/>
    <w:rsid w:val="00692CFD"/>
    <w:rsid w:val="00692E38"/>
    <w:rsid w:val="006933A6"/>
    <w:rsid w:val="00693689"/>
    <w:rsid w:val="00693B4A"/>
    <w:rsid w:val="00693DF2"/>
    <w:rsid w:val="00694472"/>
    <w:rsid w:val="00694709"/>
    <w:rsid w:val="00694C46"/>
    <w:rsid w:val="00694E61"/>
    <w:rsid w:val="00695A35"/>
    <w:rsid w:val="00695A7F"/>
    <w:rsid w:val="00696031"/>
    <w:rsid w:val="006964CC"/>
    <w:rsid w:val="006966EE"/>
    <w:rsid w:val="00697373"/>
    <w:rsid w:val="00697AC6"/>
    <w:rsid w:val="00697BAA"/>
    <w:rsid w:val="006A050E"/>
    <w:rsid w:val="006A0BB7"/>
    <w:rsid w:val="006A1526"/>
    <w:rsid w:val="006A181B"/>
    <w:rsid w:val="006A1B28"/>
    <w:rsid w:val="006A2469"/>
    <w:rsid w:val="006A295A"/>
    <w:rsid w:val="006A2EB8"/>
    <w:rsid w:val="006A2FEC"/>
    <w:rsid w:val="006A3099"/>
    <w:rsid w:val="006A35BE"/>
    <w:rsid w:val="006A38FB"/>
    <w:rsid w:val="006A49BD"/>
    <w:rsid w:val="006A4CFB"/>
    <w:rsid w:val="006A4F60"/>
    <w:rsid w:val="006A6291"/>
    <w:rsid w:val="006A64C8"/>
    <w:rsid w:val="006A655D"/>
    <w:rsid w:val="006A6975"/>
    <w:rsid w:val="006A6BDC"/>
    <w:rsid w:val="006A7474"/>
    <w:rsid w:val="006A79FD"/>
    <w:rsid w:val="006A7A10"/>
    <w:rsid w:val="006A7D7D"/>
    <w:rsid w:val="006B0594"/>
    <w:rsid w:val="006B05F6"/>
    <w:rsid w:val="006B0941"/>
    <w:rsid w:val="006B1487"/>
    <w:rsid w:val="006B1F17"/>
    <w:rsid w:val="006B1F37"/>
    <w:rsid w:val="006B1FD6"/>
    <w:rsid w:val="006B24EC"/>
    <w:rsid w:val="006B2E79"/>
    <w:rsid w:val="006B376E"/>
    <w:rsid w:val="006B3ABD"/>
    <w:rsid w:val="006B3F6D"/>
    <w:rsid w:val="006B3FA0"/>
    <w:rsid w:val="006B4163"/>
    <w:rsid w:val="006B4EE5"/>
    <w:rsid w:val="006B551D"/>
    <w:rsid w:val="006B59C9"/>
    <w:rsid w:val="006B6AF4"/>
    <w:rsid w:val="006B72F8"/>
    <w:rsid w:val="006B7647"/>
    <w:rsid w:val="006B772C"/>
    <w:rsid w:val="006B7FEE"/>
    <w:rsid w:val="006C0999"/>
    <w:rsid w:val="006C0E4E"/>
    <w:rsid w:val="006C1042"/>
    <w:rsid w:val="006C15FF"/>
    <w:rsid w:val="006C17F8"/>
    <w:rsid w:val="006C19FF"/>
    <w:rsid w:val="006C22FB"/>
    <w:rsid w:val="006C34E9"/>
    <w:rsid w:val="006C3532"/>
    <w:rsid w:val="006C3634"/>
    <w:rsid w:val="006C3BBE"/>
    <w:rsid w:val="006C3CB3"/>
    <w:rsid w:val="006C3F2F"/>
    <w:rsid w:val="006C409C"/>
    <w:rsid w:val="006C411C"/>
    <w:rsid w:val="006C4122"/>
    <w:rsid w:val="006C41B7"/>
    <w:rsid w:val="006C59FF"/>
    <w:rsid w:val="006C7952"/>
    <w:rsid w:val="006C7F4D"/>
    <w:rsid w:val="006D0CE6"/>
    <w:rsid w:val="006D0FC3"/>
    <w:rsid w:val="006D12BB"/>
    <w:rsid w:val="006D1C56"/>
    <w:rsid w:val="006D2574"/>
    <w:rsid w:val="006D2794"/>
    <w:rsid w:val="006D4033"/>
    <w:rsid w:val="006D43A6"/>
    <w:rsid w:val="006D45F2"/>
    <w:rsid w:val="006D4E4E"/>
    <w:rsid w:val="006D4F3D"/>
    <w:rsid w:val="006D7420"/>
    <w:rsid w:val="006E03A4"/>
    <w:rsid w:val="006E0B9D"/>
    <w:rsid w:val="006E0F72"/>
    <w:rsid w:val="006E2754"/>
    <w:rsid w:val="006E2D15"/>
    <w:rsid w:val="006E2ED8"/>
    <w:rsid w:val="006E33F5"/>
    <w:rsid w:val="006E4022"/>
    <w:rsid w:val="006E4082"/>
    <w:rsid w:val="006E4438"/>
    <w:rsid w:val="006E4E67"/>
    <w:rsid w:val="006E5AF3"/>
    <w:rsid w:val="006E5C78"/>
    <w:rsid w:val="006E5D6D"/>
    <w:rsid w:val="006E6741"/>
    <w:rsid w:val="006F0345"/>
    <w:rsid w:val="006F0BC8"/>
    <w:rsid w:val="006F0FE4"/>
    <w:rsid w:val="006F1269"/>
    <w:rsid w:val="006F15A7"/>
    <w:rsid w:val="006F1A06"/>
    <w:rsid w:val="006F236F"/>
    <w:rsid w:val="006F2418"/>
    <w:rsid w:val="006F35F0"/>
    <w:rsid w:val="006F38A9"/>
    <w:rsid w:val="006F41CE"/>
    <w:rsid w:val="006F4B1C"/>
    <w:rsid w:val="006F5207"/>
    <w:rsid w:val="006F5A8A"/>
    <w:rsid w:val="006F5CFF"/>
    <w:rsid w:val="006F5D5F"/>
    <w:rsid w:val="006F6082"/>
    <w:rsid w:val="006F7715"/>
    <w:rsid w:val="007003E3"/>
    <w:rsid w:val="007011A4"/>
    <w:rsid w:val="007018C3"/>
    <w:rsid w:val="00701E7C"/>
    <w:rsid w:val="00703F0E"/>
    <w:rsid w:val="00704153"/>
    <w:rsid w:val="00705835"/>
    <w:rsid w:val="00706A49"/>
    <w:rsid w:val="00706ACF"/>
    <w:rsid w:val="00707B8F"/>
    <w:rsid w:val="00710073"/>
    <w:rsid w:val="00710C29"/>
    <w:rsid w:val="00710E30"/>
    <w:rsid w:val="0071119A"/>
    <w:rsid w:val="00711231"/>
    <w:rsid w:val="0071190E"/>
    <w:rsid w:val="0071191A"/>
    <w:rsid w:val="00711F32"/>
    <w:rsid w:val="007132B1"/>
    <w:rsid w:val="007133D0"/>
    <w:rsid w:val="00713DBD"/>
    <w:rsid w:val="00713F8A"/>
    <w:rsid w:val="007142EA"/>
    <w:rsid w:val="00714AD8"/>
    <w:rsid w:val="00714F1F"/>
    <w:rsid w:val="00715B6B"/>
    <w:rsid w:val="0071606F"/>
    <w:rsid w:val="007166DE"/>
    <w:rsid w:val="00717312"/>
    <w:rsid w:val="00717610"/>
    <w:rsid w:val="0071794E"/>
    <w:rsid w:val="00717B14"/>
    <w:rsid w:val="00717CE6"/>
    <w:rsid w:val="00720B09"/>
    <w:rsid w:val="00720DE8"/>
    <w:rsid w:val="00723EBB"/>
    <w:rsid w:val="00724654"/>
    <w:rsid w:val="00724DD2"/>
    <w:rsid w:val="007252FB"/>
    <w:rsid w:val="0072649A"/>
    <w:rsid w:val="00726D11"/>
    <w:rsid w:val="0072712E"/>
    <w:rsid w:val="0072762D"/>
    <w:rsid w:val="007277C3"/>
    <w:rsid w:val="00727A08"/>
    <w:rsid w:val="00727CEF"/>
    <w:rsid w:val="00727F26"/>
    <w:rsid w:val="007301B7"/>
    <w:rsid w:val="0073139F"/>
    <w:rsid w:val="00731526"/>
    <w:rsid w:val="007319BB"/>
    <w:rsid w:val="00731C05"/>
    <w:rsid w:val="00731D16"/>
    <w:rsid w:val="007323B0"/>
    <w:rsid w:val="0073253A"/>
    <w:rsid w:val="00733549"/>
    <w:rsid w:val="0073379D"/>
    <w:rsid w:val="0073382E"/>
    <w:rsid w:val="007342CD"/>
    <w:rsid w:val="00734329"/>
    <w:rsid w:val="00734408"/>
    <w:rsid w:val="00734524"/>
    <w:rsid w:val="00734570"/>
    <w:rsid w:val="0073488B"/>
    <w:rsid w:val="00734A24"/>
    <w:rsid w:val="00735328"/>
    <w:rsid w:val="00735A75"/>
    <w:rsid w:val="0073616F"/>
    <w:rsid w:val="007366C2"/>
    <w:rsid w:val="00736C20"/>
    <w:rsid w:val="00737AE2"/>
    <w:rsid w:val="00740598"/>
    <w:rsid w:val="00740BFD"/>
    <w:rsid w:val="00740DF5"/>
    <w:rsid w:val="00740FD3"/>
    <w:rsid w:val="00742165"/>
    <w:rsid w:val="00742868"/>
    <w:rsid w:val="00742A7F"/>
    <w:rsid w:val="00742B61"/>
    <w:rsid w:val="00743790"/>
    <w:rsid w:val="007438FE"/>
    <w:rsid w:val="00743DA4"/>
    <w:rsid w:val="00743DE0"/>
    <w:rsid w:val="00744358"/>
    <w:rsid w:val="00744973"/>
    <w:rsid w:val="00744B0B"/>
    <w:rsid w:val="00745A1F"/>
    <w:rsid w:val="00745C17"/>
    <w:rsid w:val="00747493"/>
    <w:rsid w:val="00747878"/>
    <w:rsid w:val="007502A9"/>
    <w:rsid w:val="0075218E"/>
    <w:rsid w:val="0075241F"/>
    <w:rsid w:val="00752500"/>
    <w:rsid w:val="00753C8F"/>
    <w:rsid w:val="00753DFB"/>
    <w:rsid w:val="00754579"/>
    <w:rsid w:val="00755804"/>
    <w:rsid w:val="00755AC3"/>
    <w:rsid w:val="00756001"/>
    <w:rsid w:val="007566CE"/>
    <w:rsid w:val="00756F7A"/>
    <w:rsid w:val="00757110"/>
    <w:rsid w:val="00757118"/>
    <w:rsid w:val="00757F30"/>
    <w:rsid w:val="007603AF"/>
    <w:rsid w:val="00760415"/>
    <w:rsid w:val="00760CAA"/>
    <w:rsid w:val="00761315"/>
    <w:rsid w:val="00762381"/>
    <w:rsid w:val="007626A9"/>
    <w:rsid w:val="007627AC"/>
    <w:rsid w:val="007631BA"/>
    <w:rsid w:val="00763BA8"/>
    <w:rsid w:val="00763BFC"/>
    <w:rsid w:val="00764159"/>
    <w:rsid w:val="00764BDF"/>
    <w:rsid w:val="00765752"/>
    <w:rsid w:val="00766D74"/>
    <w:rsid w:val="007671FC"/>
    <w:rsid w:val="00770178"/>
    <w:rsid w:val="00770733"/>
    <w:rsid w:val="00770B03"/>
    <w:rsid w:val="00770DE0"/>
    <w:rsid w:val="00770F3B"/>
    <w:rsid w:val="0077193D"/>
    <w:rsid w:val="00771B2C"/>
    <w:rsid w:val="007721B9"/>
    <w:rsid w:val="00772995"/>
    <w:rsid w:val="0077442A"/>
    <w:rsid w:val="00774AA4"/>
    <w:rsid w:val="00774DA0"/>
    <w:rsid w:val="007752CC"/>
    <w:rsid w:val="007754C9"/>
    <w:rsid w:val="00775F4E"/>
    <w:rsid w:val="00776091"/>
    <w:rsid w:val="0077626E"/>
    <w:rsid w:val="0077678F"/>
    <w:rsid w:val="00777330"/>
    <w:rsid w:val="0077733E"/>
    <w:rsid w:val="007775B0"/>
    <w:rsid w:val="00777C34"/>
    <w:rsid w:val="00777C56"/>
    <w:rsid w:val="007805BE"/>
    <w:rsid w:val="00780A25"/>
    <w:rsid w:val="00780CB7"/>
    <w:rsid w:val="00780D05"/>
    <w:rsid w:val="00780F58"/>
    <w:rsid w:val="00781365"/>
    <w:rsid w:val="00781592"/>
    <w:rsid w:val="00781C73"/>
    <w:rsid w:val="00782C15"/>
    <w:rsid w:val="0078312C"/>
    <w:rsid w:val="00783778"/>
    <w:rsid w:val="00783E60"/>
    <w:rsid w:val="007845F6"/>
    <w:rsid w:val="00784611"/>
    <w:rsid w:val="00784904"/>
    <w:rsid w:val="00784EE0"/>
    <w:rsid w:val="00785575"/>
    <w:rsid w:val="007862AC"/>
    <w:rsid w:val="007865D8"/>
    <w:rsid w:val="00786607"/>
    <w:rsid w:val="00787E9F"/>
    <w:rsid w:val="00790051"/>
    <w:rsid w:val="00791DEC"/>
    <w:rsid w:val="00791E02"/>
    <w:rsid w:val="00792C97"/>
    <w:rsid w:val="00793556"/>
    <w:rsid w:val="00793846"/>
    <w:rsid w:val="00793B6F"/>
    <w:rsid w:val="007941B9"/>
    <w:rsid w:val="00794CA5"/>
    <w:rsid w:val="007950C3"/>
    <w:rsid w:val="0079665F"/>
    <w:rsid w:val="007970FB"/>
    <w:rsid w:val="0079710A"/>
    <w:rsid w:val="00797169"/>
    <w:rsid w:val="00797848"/>
    <w:rsid w:val="00797F29"/>
    <w:rsid w:val="00797FFB"/>
    <w:rsid w:val="007A00EC"/>
    <w:rsid w:val="007A01A0"/>
    <w:rsid w:val="007A03D8"/>
    <w:rsid w:val="007A0FEF"/>
    <w:rsid w:val="007A11FE"/>
    <w:rsid w:val="007A1403"/>
    <w:rsid w:val="007A1E4C"/>
    <w:rsid w:val="007A1F20"/>
    <w:rsid w:val="007A26BA"/>
    <w:rsid w:val="007A2FBD"/>
    <w:rsid w:val="007A3481"/>
    <w:rsid w:val="007A388F"/>
    <w:rsid w:val="007A3CC1"/>
    <w:rsid w:val="007A4BDD"/>
    <w:rsid w:val="007A4F58"/>
    <w:rsid w:val="007A4FF7"/>
    <w:rsid w:val="007A552D"/>
    <w:rsid w:val="007A5CBD"/>
    <w:rsid w:val="007A61EF"/>
    <w:rsid w:val="007A6501"/>
    <w:rsid w:val="007A6CD6"/>
    <w:rsid w:val="007A6F4C"/>
    <w:rsid w:val="007A77D3"/>
    <w:rsid w:val="007B0062"/>
    <w:rsid w:val="007B008B"/>
    <w:rsid w:val="007B0A3A"/>
    <w:rsid w:val="007B0A70"/>
    <w:rsid w:val="007B1117"/>
    <w:rsid w:val="007B14D4"/>
    <w:rsid w:val="007B1EA7"/>
    <w:rsid w:val="007B24FC"/>
    <w:rsid w:val="007B25E2"/>
    <w:rsid w:val="007B26E5"/>
    <w:rsid w:val="007B33F9"/>
    <w:rsid w:val="007B36E1"/>
    <w:rsid w:val="007B3BD6"/>
    <w:rsid w:val="007B418C"/>
    <w:rsid w:val="007B4811"/>
    <w:rsid w:val="007B4822"/>
    <w:rsid w:val="007B545A"/>
    <w:rsid w:val="007B5778"/>
    <w:rsid w:val="007B5BD8"/>
    <w:rsid w:val="007B6659"/>
    <w:rsid w:val="007B6A0D"/>
    <w:rsid w:val="007B6E33"/>
    <w:rsid w:val="007B7870"/>
    <w:rsid w:val="007B7A06"/>
    <w:rsid w:val="007C02EB"/>
    <w:rsid w:val="007C050B"/>
    <w:rsid w:val="007C06CD"/>
    <w:rsid w:val="007C0EDD"/>
    <w:rsid w:val="007C12CD"/>
    <w:rsid w:val="007C1FFE"/>
    <w:rsid w:val="007C2467"/>
    <w:rsid w:val="007C2590"/>
    <w:rsid w:val="007C2873"/>
    <w:rsid w:val="007C2A67"/>
    <w:rsid w:val="007C32FC"/>
    <w:rsid w:val="007C3331"/>
    <w:rsid w:val="007C3764"/>
    <w:rsid w:val="007C3BEF"/>
    <w:rsid w:val="007C47EC"/>
    <w:rsid w:val="007C4D35"/>
    <w:rsid w:val="007C55F0"/>
    <w:rsid w:val="007C629A"/>
    <w:rsid w:val="007C71F5"/>
    <w:rsid w:val="007C7A8E"/>
    <w:rsid w:val="007C7F60"/>
    <w:rsid w:val="007D0614"/>
    <w:rsid w:val="007D0F37"/>
    <w:rsid w:val="007D2A9D"/>
    <w:rsid w:val="007D3276"/>
    <w:rsid w:val="007D387F"/>
    <w:rsid w:val="007D3AA0"/>
    <w:rsid w:val="007D4812"/>
    <w:rsid w:val="007D51B0"/>
    <w:rsid w:val="007D55DD"/>
    <w:rsid w:val="007D74B1"/>
    <w:rsid w:val="007E0920"/>
    <w:rsid w:val="007E0F05"/>
    <w:rsid w:val="007E0F63"/>
    <w:rsid w:val="007E1780"/>
    <w:rsid w:val="007E19E7"/>
    <w:rsid w:val="007E1F9D"/>
    <w:rsid w:val="007E1FFF"/>
    <w:rsid w:val="007E229C"/>
    <w:rsid w:val="007E2701"/>
    <w:rsid w:val="007E2D24"/>
    <w:rsid w:val="007E2F22"/>
    <w:rsid w:val="007E2FCD"/>
    <w:rsid w:val="007E308F"/>
    <w:rsid w:val="007E32ED"/>
    <w:rsid w:val="007E4348"/>
    <w:rsid w:val="007E47F0"/>
    <w:rsid w:val="007E4B65"/>
    <w:rsid w:val="007E4C15"/>
    <w:rsid w:val="007E4CF8"/>
    <w:rsid w:val="007E559B"/>
    <w:rsid w:val="007E5A89"/>
    <w:rsid w:val="007E5C1C"/>
    <w:rsid w:val="007E6205"/>
    <w:rsid w:val="007E67FC"/>
    <w:rsid w:val="007E7215"/>
    <w:rsid w:val="007E7E22"/>
    <w:rsid w:val="007F0340"/>
    <w:rsid w:val="007F099D"/>
    <w:rsid w:val="007F0D55"/>
    <w:rsid w:val="007F1332"/>
    <w:rsid w:val="007F140B"/>
    <w:rsid w:val="007F19D6"/>
    <w:rsid w:val="007F2AE7"/>
    <w:rsid w:val="007F357B"/>
    <w:rsid w:val="007F3757"/>
    <w:rsid w:val="007F42EE"/>
    <w:rsid w:val="007F5B08"/>
    <w:rsid w:val="007F5EE7"/>
    <w:rsid w:val="007F5F9E"/>
    <w:rsid w:val="007F6026"/>
    <w:rsid w:val="007F644D"/>
    <w:rsid w:val="007F6C06"/>
    <w:rsid w:val="007F6CE0"/>
    <w:rsid w:val="007F7436"/>
    <w:rsid w:val="007F763C"/>
    <w:rsid w:val="007F7640"/>
    <w:rsid w:val="00800888"/>
    <w:rsid w:val="00800AF2"/>
    <w:rsid w:val="00801013"/>
    <w:rsid w:val="0080176B"/>
    <w:rsid w:val="008021C0"/>
    <w:rsid w:val="0080285D"/>
    <w:rsid w:val="008031FE"/>
    <w:rsid w:val="0080333C"/>
    <w:rsid w:val="0080369C"/>
    <w:rsid w:val="00803877"/>
    <w:rsid w:val="00803E9F"/>
    <w:rsid w:val="008055F5"/>
    <w:rsid w:val="008057AE"/>
    <w:rsid w:val="0080675E"/>
    <w:rsid w:val="008068DE"/>
    <w:rsid w:val="0080694A"/>
    <w:rsid w:val="008069EF"/>
    <w:rsid w:val="00806E9F"/>
    <w:rsid w:val="00807E7E"/>
    <w:rsid w:val="0081005F"/>
    <w:rsid w:val="008101F7"/>
    <w:rsid w:val="00811CBA"/>
    <w:rsid w:val="00812931"/>
    <w:rsid w:val="008134BB"/>
    <w:rsid w:val="00813837"/>
    <w:rsid w:val="00814E34"/>
    <w:rsid w:val="00815297"/>
    <w:rsid w:val="00815665"/>
    <w:rsid w:val="0081567B"/>
    <w:rsid w:val="00815C4A"/>
    <w:rsid w:val="0081657B"/>
    <w:rsid w:val="008167DF"/>
    <w:rsid w:val="00816A3D"/>
    <w:rsid w:val="00816D8F"/>
    <w:rsid w:val="00817A95"/>
    <w:rsid w:val="00817B50"/>
    <w:rsid w:val="008202C5"/>
    <w:rsid w:val="00820677"/>
    <w:rsid w:val="00820A54"/>
    <w:rsid w:val="00820DDC"/>
    <w:rsid w:val="00820F28"/>
    <w:rsid w:val="00821199"/>
    <w:rsid w:val="008211F0"/>
    <w:rsid w:val="00822130"/>
    <w:rsid w:val="00822439"/>
    <w:rsid w:val="00822CA4"/>
    <w:rsid w:val="0082345A"/>
    <w:rsid w:val="008240CB"/>
    <w:rsid w:val="0082414D"/>
    <w:rsid w:val="008243EF"/>
    <w:rsid w:val="00824742"/>
    <w:rsid w:val="00824FD4"/>
    <w:rsid w:val="00825B00"/>
    <w:rsid w:val="00825BDC"/>
    <w:rsid w:val="0082637A"/>
    <w:rsid w:val="00826C38"/>
    <w:rsid w:val="00826D61"/>
    <w:rsid w:val="0082745E"/>
    <w:rsid w:val="0082749C"/>
    <w:rsid w:val="00827934"/>
    <w:rsid w:val="00827BB1"/>
    <w:rsid w:val="00830C97"/>
    <w:rsid w:val="00830E91"/>
    <w:rsid w:val="008318AD"/>
    <w:rsid w:val="00832069"/>
    <w:rsid w:val="008330F6"/>
    <w:rsid w:val="008338DF"/>
    <w:rsid w:val="00834298"/>
    <w:rsid w:val="00835290"/>
    <w:rsid w:val="008352CF"/>
    <w:rsid w:val="00835D6B"/>
    <w:rsid w:val="008369AF"/>
    <w:rsid w:val="00836CAF"/>
    <w:rsid w:val="00837139"/>
    <w:rsid w:val="008405A6"/>
    <w:rsid w:val="00840812"/>
    <w:rsid w:val="008409A2"/>
    <w:rsid w:val="00840CE8"/>
    <w:rsid w:val="0084120E"/>
    <w:rsid w:val="008415B2"/>
    <w:rsid w:val="00841E90"/>
    <w:rsid w:val="00842490"/>
    <w:rsid w:val="00843846"/>
    <w:rsid w:val="008438DB"/>
    <w:rsid w:val="0084390B"/>
    <w:rsid w:val="00843D1D"/>
    <w:rsid w:val="00843D56"/>
    <w:rsid w:val="0084472C"/>
    <w:rsid w:val="00845443"/>
    <w:rsid w:val="00845E5E"/>
    <w:rsid w:val="00850017"/>
    <w:rsid w:val="00850DEB"/>
    <w:rsid w:val="00851910"/>
    <w:rsid w:val="00853ADC"/>
    <w:rsid w:val="0085487D"/>
    <w:rsid w:val="00856229"/>
    <w:rsid w:val="008570C7"/>
    <w:rsid w:val="0085754F"/>
    <w:rsid w:val="00857610"/>
    <w:rsid w:val="00857AF9"/>
    <w:rsid w:val="00857D9B"/>
    <w:rsid w:val="00860300"/>
    <w:rsid w:val="00860584"/>
    <w:rsid w:val="0086097B"/>
    <w:rsid w:val="0086099A"/>
    <w:rsid w:val="008612DF"/>
    <w:rsid w:val="0086159A"/>
    <w:rsid w:val="008618B3"/>
    <w:rsid w:val="00861926"/>
    <w:rsid w:val="00861AAD"/>
    <w:rsid w:val="00861AC1"/>
    <w:rsid w:val="00861C9A"/>
    <w:rsid w:val="00862AC5"/>
    <w:rsid w:val="00862D18"/>
    <w:rsid w:val="00863257"/>
    <w:rsid w:val="00863452"/>
    <w:rsid w:val="0086356F"/>
    <w:rsid w:val="00863743"/>
    <w:rsid w:val="00863F10"/>
    <w:rsid w:val="0086566E"/>
    <w:rsid w:val="00865A5F"/>
    <w:rsid w:val="00866536"/>
    <w:rsid w:val="008703BF"/>
    <w:rsid w:val="00870528"/>
    <w:rsid w:val="008706F9"/>
    <w:rsid w:val="00870745"/>
    <w:rsid w:val="00870FC9"/>
    <w:rsid w:val="00871951"/>
    <w:rsid w:val="00872169"/>
    <w:rsid w:val="0087225A"/>
    <w:rsid w:val="00872A75"/>
    <w:rsid w:val="00872AE3"/>
    <w:rsid w:val="00872E70"/>
    <w:rsid w:val="0087327A"/>
    <w:rsid w:val="008733E4"/>
    <w:rsid w:val="0087350F"/>
    <w:rsid w:val="0087396A"/>
    <w:rsid w:val="00874B8C"/>
    <w:rsid w:val="00875693"/>
    <w:rsid w:val="00875FDB"/>
    <w:rsid w:val="0087610D"/>
    <w:rsid w:val="00877029"/>
    <w:rsid w:val="008772DC"/>
    <w:rsid w:val="008776B4"/>
    <w:rsid w:val="008776D5"/>
    <w:rsid w:val="0088121E"/>
    <w:rsid w:val="008813A1"/>
    <w:rsid w:val="00881AA4"/>
    <w:rsid w:val="0088253B"/>
    <w:rsid w:val="00883035"/>
    <w:rsid w:val="008830F5"/>
    <w:rsid w:val="00883546"/>
    <w:rsid w:val="00883831"/>
    <w:rsid w:val="00883B6A"/>
    <w:rsid w:val="00883CA1"/>
    <w:rsid w:val="00883CB0"/>
    <w:rsid w:val="00883F2C"/>
    <w:rsid w:val="008845D4"/>
    <w:rsid w:val="008864A7"/>
    <w:rsid w:val="0088678D"/>
    <w:rsid w:val="00886F0C"/>
    <w:rsid w:val="008870FA"/>
    <w:rsid w:val="008875E0"/>
    <w:rsid w:val="008876A5"/>
    <w:rsid w:val="00887936"/>
    <w:rsid w:val="008879F3"/>
    <w:rsid w:val="00887BAD"/>
    <w:rsid w:val="0089153E"/>
    <w:rsid w:val="00891833"/>
    <w:rsid w:val="00891D14"/>
    <w:rsid w:val="008921C0"/>
    <w:rsid w:val="008925DC"/>
    <w:rsid w:val="00892713"/>
    <w:rsid w:val="0089311D"/>
    <w:rsid w:val="0089325B"/>
    <w:rsid w:val="008935C4"/>
    <w:rsid w:val="008936B7"/>
    <w:rsid w:val="00893744"/>
    <w:rsid w:val="00893DB6"/>
    <w:rsid w:val="00894003"/>
    <w:rsid w:val="00895765"/>
    <w:rsid w:val="00896195"/>
    <w:rsid w:val="00896B5E"/>
    <w:rsid w:val="00897A0A"/>
    <w:rsid w:val="00897D77"/>
    <w:rsid w:val="00897F7D"/>
    <w:rsid w:val="008A02F8"/>
    <w:rsid w:val="008A03EE"/>
    <w:rsid w:val="008A0543"/>
    <w:rsid w:val="008A0ABF"/>
    <w:rsid w:val="008A1094"/>
    <w:rsid w:val="008A2011"/>
    <w:rsid w:val="008A214D"/>
    <w:rsid w:val="008A22B3"/>
    <w:rsid w:val="008A26DA"/>
    <w:rsid w:val="008A2BE6"/>
    <w:rsid w:val="008A2C1B"/>
    <w:rsid w:val="008A3575"/>
    <w:rsid w:val="008A5837"/>
    <w:rsid w:val="008A7E0C"/>
    <w:rsid w:val="008B09A8"/>
    <w:rsid w:val="008B12B8"/>
    <w:rsid w:val="008B1991"/>
    <w:rsid w:val="008B2F2F"/>
    <w:rsid w:val="008B32E8"/>
    <w:rsid w:val="008B3CC5"/>
    <w:rsid w:val="008B4390"/>
    <w:rsid w:val="008B5254"/>
    <w:rsid w:val="008B537C"/>
    <w:rsid w:val="008B545C"/>
    <w:rsid w:val="008B5D3B"/>
    <w:rsid w:val="008B5DA0"/>
    <w:rsid w:val="008B5ED5"/>
    <w:rsid w:val="008B6210"/>
    <w:rsid w:val="008B6395"/>
    <w:rsid w:val="008B67EC"/>
    <w:rsid w:val="008B7316"/>
    <w:rsid w:val="008B781D"/>
    <w:rsid w:val="008B7C9A"/>
    <w:rsid w:val="008C0B2A"/>
    <w:rsid w:val="008C1ACD"/>
    <w:rsid w:val="008C1C16"/>
    <w:rsid w:val="008C1FE9"/>
    <w:rsid w:val="008C2538"/>
    <w:rsid w:val="008C2B4A"/>
    <w:rsid w:val="008C2FAA"/>
    <w:rsid w:val="008C4883"/>
    <w:rsid w:val="008C50C3"/>
    <w:rsid w:val="008C5FA5"/>
    <w:rsid w:val="008C7351"/>
    <w:rsid w:val="008C739A"/>
    <w:rsid w:val="008D0242"/>
    <w:rsid w:val="008D07A2"/>
    <w:rsid w:val="008D0A4B"/>
    <w:rsid w:val="008D0BD0"/>
    <w:rsid w:val="008D10B1"/>
    <w:rsid w:val="008D1F80"/>
    <w:rsid w:val="008D1F92"/>
    <w:rsid w:val="008D239D"/>
    <w:rsid w:val="008D30D6"/>
    <w:rsid w:val="008D3CA0"/>
    <w:rsid w:val="008D3F05"/>
    <w:rsid w:val="008D4275"/>
    <w:rsid w:val="008D4526"/>
    <w:rsid w:val="008D49A7"/>
    <w:rsid w:val="008D49F4"/>
    <w:rsid w:val="008D4D01"/>
    <w:rsid w:val="008D6043"/>
    <w:rsid w:val="008D641E"/>
    <w:rsid w:val="008D6571"/>
    <w:rsid w:val="008D7645"/>
    <w:rsid w:val="008D7CA7"/>
    <w:rsid w:val="008E0BAC"/>
    <w:rsid w:val="008E0DE4"/>
    <w:rsid w:val="008E18DD"/>
    <w:rsid w:val="008E2B69"/>
    <w:rsid w:val="008E2DB7"/>
    <w:rsid w:val="008E2DEF"/>
    <w:rsid w:val="008E321E"/>
    <w:rsid w:val="008E39A3"/>
    <w:rsid w:val="008E3BF5"/>
    <w:rsid w:val="008E3ECA"/>
    <w:rsid w:val="008E4423"/>
    <w:rsid w:val="008E463D"/>
    <w:rsid w:val="008E6345"/>
    <w:rsid w:val="008E697D"/>
    <w:rsid w:val="008E69FB"/>
    <w:rsid w:val="008E776F"/>
    <w:rsid w:val="008F07B7"/>
    <w:rsid w:val="008F0D12"/>
    <w:rsid w:val="008F0D84"/>
    <w:rsid w:val="008F277C"/>
    <w:rsid w:val="008F29DC"/>
    <w:rsid w:val="008F3696"/>
    <w:rsid w:val="008F3D59"/>
    <w:rsid w:val="008F4582"/>
    <w:rsid w:val="008F49FD"/>
    <w:rsid w:val="008F4A99"/>
    <w:rsid w:val="008F533F"/>
    <w:rsid w:val="008F65E2"/>
    <w:rsid w:val="008F7568"/>
    <w:rsid w:val="008F7E29"/>
    <w:rsid w:val="009005F1"/>
    <w:rsid w:val="0090117E"/>
    <w:rsid w:val="009013A1"/>
    <w:rsid w:val="0090150A"/>
    <w:rsid w:val="0090183D"/>
    <w:rsid w:val="00901C55"/>
    <w:rsid w:val="00901DB4"/>
    <w:rsid w:val="009023A5"/>
    <w:rsid w:val="009025BB"/>
    <w:rsid w:val="009025F3"/>
    <w:rsid w:val="00903AD2"/>
    <w:rsid w:val="00903CE6"/>
    <w:rsid w:val="00906B56"/>
    <w:rsid w:val="00907519"/>
    <w:rsid w:val="00907572"/>
    <w:rsid w:val="00907C37"/>
    <w:rsid w:val="00907F44"/>
    <w:rsid w:val="009112D8"/>
    <w:rsid w:val="009117CA"/>
    <w:rsid w:val="009117D4"/>
    <w:rsid w:val="009117E0"/>
    <w:rsid w:val="0091212D"/>
    <w:rsid w:val="009130E3"/>
    <w:rsid w:val="00913DF0"/>
    <w:rsid w:val="00913F51"/>
    <w:rsid w:val="0091462E"/>
    <w:rsid w:val="009148EE"/>
    <w:rsid w:val="00914B74"/>
    <w:rsid w:val="00915566"/>
    <w:rsid w:val="00915667"/>
    <w:rsid w:val="00915868"/>
    <w:rsid w:val="0091586C"/>
    <w:rsid w:val="009160F0"/>
    <w:rsid w:val="0091641C"/>
    <w:rsid w:val="00916E50"/>
    <w:rsid w:val="00920235"/>
    <w:rsid w:val="009210FC"/>
    <w:rsid w:val="0092126E"/>
    <w:rsid w:val="009215E6"/>
    <w:rsid w:val="0092303F"/>
    <w:rsid w:val="009230C1"/>
    <w:rsid w:val="00923206"/>
    <w:rsid w:val="0092399A"/>
    <w:rsid w:val="00924430"/>
    <w:rsid w:val="00924D22"/>
    <w:rsid w:val="00925E7E"/>
    <w:rsid w:val="00926185"/>
    <w:rsid w:val="009264E9"/>
    <w:rsid w:val="00926837"/>
    <w:rsid w:val="00926983"/>
    <w:rsid w:val="00927399"/>
    <w:rsid w:val="00927A9E"/>
    <w:rsid w:val="00930DC1"/>
    <w:rsid w:val="00931582"/>
    <w:rsid w:val="009325FE"/>
    <w:rsid w:val="00932E67"/>
    <w:rsid w:val="0093302F"/>
    <w:rsid w:val="009334F5"/>
    <w:rsid w:val="00933932"/>
    <w:rsid w:val="00933D59"/>
    <w:rsid w:val="0093404A"/>
    <w:rsid w:val="009347C5"/>
    <w:rsid w:val="00934807"/>
    <w:rsid w:val="00934DAF"/>
    <w:rsid w:val="00934F70"/>
    <w:rsid w:val="0093510C"/>
    <w:rsid w:val="00935162"/>
    <w:rsid w:val="00935E4F"/>
    <w:rsid w:val="0093628A"/>
    <w:rsid w:val="00936C22"/>
    <w:rsid w:val="00937A7B"/>
    <w:rsid w:val="00940618"/>
    <w:rsid w:val="00940E6C"/>
    <w:rsid w:val="0094118E"/>
    <w:rsid w:val="009418FA"/>
    <w:rsid w:val="00941E75"/>
    <w:rsid w:val="00941F7F"/>
    <w:rsid w:val="0094200A"/>
    <w:rsid w:val="00942136"/>
    <w:rsid w:val="0094219E"/>
    <w:rsid w:val="009421CD"/>
    <w:rsid w:val="009425AA"/>
    <w:rsid w:val="009427F3"/>
    <w:rsid w:val="00942E0E"/>
    <w:rsid w:val="009433DD"/>
    <w:rsid w:val="0094351D"/>
    <w:rsid w:val="009436BD"/>
    <w:rsid w:val="0094415F"/>
    <w:rsid w:val="00944884"/>
    <w:rsid w:val="00945964"/>
    <w:rsid w:val="00945D5D"/>
    <w:rsid w:val="00945DA6"/>
    <w:rsid w:val="00946E43"/>
    <w:rsid w:val="0094760D"/>
    <w:rsid w:val="00947917"/>
    <w:rsid w:val="00947D47"/>
    <w:rsid w:val="009507BD"/>
    <w:rsid w:val="00951355"/>
    <w:rsid w:val="009535C0"/>
    <w:rsid w:val="00953AB5"/>
    <w:rsid w:val="00954C53"/>
    <w:rsid w:val="00954D76"/>
    <w:rsid w:val="00955132"/>
    <w:rsid w:val="00955163"/>
    <w:rsid w:val="0095555D"/>
    <w:rsid w:val="00955EED"/>
    <w:rsid w:val="009564F7"/>
    <w:rsid w:val="00956B84"/>
    <w:rsid w:val="009572AB"/>
    <w:rsid w:val="00957CBA"/>
    <w:rsid w:val="00960192"/>
    <w:rsid w:val="0096102C"/>
    <w:rsid w:val="009615A5"/>
    <w:rsid w:val="009617E5"/>
    <w:rsid w:val="00961BE6"/>
    <w:rsid w:val="0096275A"/>
    <w:rsid w:val="00962A4E"/>
    <w:rsid w:val="00963639"/>
    <w:rsid w:val="0096500D"/>
    <w:rsid w:val="0096515C"/>
    <w:rsid w:val="009655D9"/>
    <w:rsid w:val="00965725"/>
    <w:rsid w:val="00965EB3"/>
    <w:rsid w:val="00965F62"/>
    <w:rsid w:val="0096621C"/>
    <w:rsid w:val="0096664A"/>
    <w:rsid w:val="009667A7"/>
    <w:rsid w:val="00967163"/>
    <w:rsid w:val="00967418"/>
    <w:rsid w:val="0096747B"/>
    <w:rsid w:val="009678BF"/>
    <w:rsid w:val="00970241"/>
    <w:rsid w:val="00970BD0"/>
    <w:rsid w:val="00970F37"/>
    <w:rsid w:val="00971236"/>
    <w:rsid w:val="00971642"/>
    <w:rsid w:val="00971708"/>
    <w:rsid w:val="00971961"/>
    <w:rsid w:val="00971C1F"/>
    <w:rsid w:val="00972505"/>
    <w:rsid w:val="00972804"/>
    <w:rsid w:val="009731EA"/>
    <w:rsid w:val="009733DE"/>
    <w:rsid w:val="009734B3"/>
    <w:rsid w:val="00973516"/>
    <w:rsid w:val="00973B13"/>
    <w:rsid w:val="00973E49"/>
    <w:rsid w:val="00974302"/>
    <w:rsid w:val="00974686"/>
    <w:rsid w:val="0097552A"/>
    <w:rsid w:val="00975C0C"/>
    <w:rsid w:val="0097640C"/>
    <w:rsid w:val="009773C8"/>
    <w:rsid w:val="009777A9"/>
    <w:rsid w:val="009803E6"/>
    <w:rsid w:val="00981028"/>
    <w:rsid w:val="00981748"/>
    <w:rsid w:val="00981D90"/>
    <w:rsid w:val="009821FD"/>
    <w:rsid w:val="0098288F"/>
    <w:rsid w:val="00982F11"/>
    <w:rsid w:val="0098344A"/>
    <w:rsid w:val="00983A2F"/>
    <w:rsid w:val="0098468C"/>
    <w:rsid w:val="00984BB4"/>
    <w:rsid w:val="00984DAC"/>
    <w:rsid w:val="00984ED3"/>
    <w:rsid w:val="0098535F"/>
    <w:rsid w:val="00985F4E"/>
    <w:rsid w:val="00985F52"/>
    <w:rsid w:val="009860F9"/>
    <w:rsid w:val="009865B4"/>
    <w:rsid w:val="00986D30"/>
    <w:rsid w:val="00990427"/>
    <w:rsid w:val="00990A3E"/>
    <w:rsid w:val="009910DF"/>
    <w:rsid w:val="0099196C"/>
    <w:rsid w:val="00991D0E"/>
    <w:rsid w:val="0099333E"/>
    <w:rsid w:val="0099334B"/>
    <w:rsid w:val="0099390F"/>
    <w:rsid w:val="009955EC"/>
    <w:rsid w:val="00995B45"/>
    <w:rsid w:val="00995B4D"/>
    <w:rsid w:val="00995D32"/>
    <w:rsid w:val="00996124"/>
    <w:rsid w:val="0099687D"/>
    <w:rsid w:val="00997293"/>
    <w:rsid w:val="00997954"/>
    <w:rsid w:val="00997B74"/>
    <w:rsid w:val="00997ED1"/>
    <w:rsid w:val="009A09BE"/>
    <w:rsid w:val="009A11EC"/>
    <w:rsid w:val="009A13D4"/>
    <w:rsid w:val="009A15AA"/>
    <w:rsid w:val="009A1C11"/>
    <w:rsid w:val="009A2205"/>
    <w:rsid w:val="009A26D8"/>
    <w:rsid w:val="009A2BE0"/>
    <w:rsid w:val="009A2FA6"/>
    <w:rsid w:val="009A44EC"/>
    <w:rsid w:val="009A4808"/>
    <w:rsid w:val="009A48F5"/>
    <w:rsid w:val="009A4A07"/>
    <w:rsid w:val="009A5701"/>
    <w:rsid w:val="009A58A6"/>
    <w:rsid w:val="009A5B1B"/>
    <w:rsid w:val="009A6155"/>
    <w:rsid w:val="009A749B"/>
    <w:rsid w:val="009A75A3"/>
    <w:rsid w:val="009A783B"/>
    <w:rsid w:val="009B0927"/>
    <w:rsid w:val="009B0EA8"/>
    <w:rsid w:val="009B1DE0"/>
    <w:rsid w:val="009B2123"/>
    <w:rsid w:val="009B2C43"/>
    <w:rsid w:val="009B3E89"/>
    <w:rsid w:val="009B4F3C"/>
    <w:rsid w:val="009B61E6"/>
    <w:rsid w:val="009B6745"/>
    <w:rsid w:val="009B6AD8"/>
    <w:rsid w:val="009B6BAC"/>
    <w:rsid w:val="009B6FE1"/>
    <w:rsid w:val="009C00D9"/>
    <w:rsid w:val="009C170D"/>
    <w:rsid w:val="009C1796"/>
    <w:rsid w:val="009C1D88"/>
    <w:rsid w:val="009C2357"/>
    <w:rsid w:val="009C2424"/>
    <w:rsid w:val="009C2494"/>
    <w:rsid w:val="009C2D4C"/>
    <w:rsid w:val="009C33EE"/>
    <w:rsid w:val="009C3D76"/>
    <w:rsid w:val="009C3DCB"/>
    <w:rsid w:val="009C4558"/>
    <w:rsid w:val="009C4E11"/>
    <w:rsid w:val="009C52E0"/>
    <w:rsid w:val="009C6CF2"/>
    <w:rsid w:val="009C7073"/>
    <w:rsid w:val="009C7CAD"/>
    <w:rsid w:val="009C7ED3"/>
    <w:rsid w:val="009D0463"/>
    <w:rsid w:val="009D1519"/>
    <w:rsid w:val="009D1532"/>
    <w:rsid w:val="009D17A0"/>
    <w:rsid w:val="009D1974"/>
    <w:rsid w:val="009D1C3C"/>
    <w:rsid w:val="009D1FA7"/>
    <w:rsid w:val="009D216D"/>
    <w:rsid w:val="009D277B"/>
    <w:rsid w:val="009D278A"/>
    <w:rsid w:val="009D2802"/>
    <w:rsid w:val="009D2BF6"/>
    <w:rsid w:val="009D2D78"/>
    <w:rsid w:val="009D3233"/>
    <w:rsid w:val="009D3E87"/>
    <w:rsid w:val="009D3EA7"/>
    <w:rsid w:val="009D4147"/>
    <w:rsid w:val="009D4411"/>
    <w:rsid w:val="009D48C2"/>
    <w:rsid w:val="009D49D7"/>
    <w:rsid w:val="009D6312"/>
    <w:rsid w:val="009D67B0"/>
    <w:rsid w:val="009D746E"/>
    <w:rsid w:val="009D7B91"/>
    <w:rsid w:val="009D7DFC"/>
    <w:rsid w:val="009E05B5"/>
    <w:rsid w:val="009E0B33"/>
    <w:rsid w:val="009E108C"/>
    <w:rsid w:val="009E126E"/>
    <w:rsid w:val="009E1332"/>
    <w:rsid w:val="009E1A7E"/>
    <w:rsid w:val="009E1AB4"/>
    <w:rsid w:val="009E1B6D"/>
    <w:rsid w:val="009E1CC5"/>
    <w:rsid w:val="009E2369"/>
    <w:rsid w:val="009E26A8"/>
    <w:rsid w:val="009E2A53"/>
    <w:rsid w:val="009E2F5E"/>
    <w:rsid w:val="009E43A8"/>
    <w:rsid w:val="009E4814"/>
    <w:rsid w:val="009E4B03"/>
    <w:rsid w:val="009E510C"/>
    <w:rsid w:val="009E6645"/>
    <w:rsid w:val="009E6886"/>
    <w:rsid w:val="009E6B23"/>
    <w:rsid w:val="009E7127"/>
    <w:rsid w:val="009E75AD"/>
    <w:rsid w:val="009E77D8"/>
    <w:rsid w:val="009F1659"/>
    <w:rsid w:val="009F18D3"/>
    <w:rsid w:val="009F1A9D"/>
    <w:rsid w:val="009F1B31"/>
    <w:rsid w:val="009F42C9"/>
    <w:rsid w:val="009F538E"/>
    <w:rsid w:val="009F5A61"/>
    <w:rsid w:val="009F5D7E"/>
    <w:rsid w:val="009F6612"/>
    <w:rsid w:val="009F67AC"/>
    <w:rsid w:val="009F6A78"/>
    <w:rsid w:val="009F6BA3"/>
    <w:rsid w:val="009F724E"/>
    <w:rsid w:val="009F7EEC"/>
    <w:rsid w:val="00A00536"/>
    <w:rsid w:val="00A00726"/>
    <w:rsid w:val="00A018DC"/>
    <w:rsid w:val="00A01AE9"/>
    <w:rsid w:val="00A01D4A"/>
    <w:rsid w:val="00A02053"/>
    <w:rsid w:val="00A02543"/>
    <w:rsid w:val="00A02860"/>
    <w:rsid w:val="00A03072"/>
    <w:rsid w:val="00A039C5"/>
    <w:rsid w:val="00A04412"/>
    <w:rsid w:val="00A04A7E"/>
    <w:rsid w:val="00A05224"/>
    <w:rsid w:val="00A05CCA"/>
    <w:rsid w:val="00A05FF3"/>
    <w:rsid w:val="00A062E1"/>
    <w:rsid w:val="00A0675F"/>
    <w:rsid w:val="00A068F1"/>
    <w:rsid w:val="00A06A14"/>
    <w:rsid w:val="00A06DC7"/>
    <w:rsid w:val="00A076CD"/>
    <w:rsid w:val="00A07843"/>
    <w:rsid w:val="00A10E2B"/>
    <w:rsid w:val="00A10E7A"/>
    <w:rsid w:val="00A1138F"/>
    <w:rsid w:val="00A1179F"/>
    <w:rsid w:val="00A1180C"/>
    <w:rsid w:val="00A1192C"/>
    <w:rsid w:val="00A11969"/>
    <w:rsid w:val="00A11C48"/>
    <w:rsid w:val="00A123B9"/>
    <w:rsid w:val="00A12753"/>
    <w:rsid w:val="00A13336"/>
    <w:rsid w:val="00A13B01"/>
    <w:rsid w:val="00A13BE1"/>
    <w:rsid w:val="00A141D8"/>
    <w:rsid w:val="00A146D9"/>
    <w:rsid w:val="00A14BA3"/>
    <w:rsid w:val="00A160A4"/>
    <w:rsid w:val="00A16338"/>
    <w:rsid w:val="00A16D83"/>
    <w:rsid w:val="00A174BB"/>
    <w:rsid w:val="00A203F5"/>
    <w:rsid w:val="00A20430"/>
    <w:rsid w:val="00A2055D"/>
    <w:rsid w:val="00A205BE"/>
    <w:rsid w:val="00A2082F"/>
    <w:rsid w:val="00A208B4"/>
    <w:rsid w:val="00A20B7A"/>
    <w:rsid w:val="00A21E43"/>
    <w:rsid w:val="00A22633"/>
    <w:rsid w:val="00A229B7"/>
    <w:rsid w:val="00A22D1A"/>
    <w:rsid w:val="00A22DD7"/>
    <w:rsid w:val="00A2331D"/>
    <w:rsid w:val="00A2332E"/>
    <w:rsid w:val="00A23911"/>
    <w:rsid w:val="00A23FDB"/>
    <w:rsid w:val="00A24F7A"/>
    <w:rsid w:val="00A26918"/>
    <w:rsid w:val="00A27708"/>
    <w:rsid w:val="00A27C06"/>
    <w:rsid w:val="00A300C5"/>
    <w:rsid w:val="00A303F8"/>
    <w:rsid w:val="00A3177A"/>
    <w:rsid w:val="00A32121"/>
    <w:rsid w:val="00A3240A"/>
    <w:rsid w:val="00A32D7F"/>
    <w:rsid w:val="00A32E6E"/>
    <w:rsid w:val="00A3308C"/>
    <w:rsid w:val="00A34454"/>
    <w:rsid w:val="00A34CE4"/>
    <w:rsid w:val="00A34EAE"/>
    <w:rsid w:val="00A351FF"/>
    <w:rsid w:val="00A355B2"/>
    <w:rsid w:val="00A370D8"/>
    <w:rsid w:val="00A37662"/>
    <w:rsid w:val="00A37A77"/>
    <w:rsid w:val="00A40015"/>
    <w:rsid w:val="00A40741"/>
    <w:rsid w:val="00A40D88"/>
    <w:rsid w:val="00A41E0D"/>
    <w:rsid w:val="00A42631"/>
    <w:rsid w:val="00A429DD"/>
    <w:rsid w:val="00A42A6D"/>
    <w:rsid w:val="00A42B91"/>
    <w:rsid w:val="00A45DF1"/>
    <w:rsid w:val="00A46091"/>
    <w:rsid w:val="00A47109"/>
    <w:rsid w:val="00A47443"/>
    <w:rsid w:val="00A5014E"/>
    <w:rsid w:val="00A5036D"/>
    <w:rsid w:val="00A50520"/>
    <w:rsid w:val="00A51D64"/>
    <w:rsid w:val="00A51F48"/>
    <w:rsid w:val="00A528CF"/>
    <w:rsid w:val="00A52BEC"/>
    <w:rsid w:val="00A52C47"/>
    <w:rsid w:val="00A52E76"/>
    <w:rsid w:val="00A53100"/>
    <w:rsid w:val="00A539C3"/>
    <w:rsid w:val="00A53C13"/>
    <w:rsid w:val="00A54144"/>
    <w:rsid w:val="00A543B1"/>
    <w:rsid w:val="00A549DF"/>
    <w:rsid w:val="00A54AAA"/>
    <w:rsid w:val="00A550A0"/>
    <w:rsid w:val="00A55A64"/>
    <w:rsid w:val="00A564D6"/>
    <w:rsid w:val="00A565DF"/>
    <w:rsid w:val="00A57608"/>
    <w:rsid w:val="00A57B57"/>
    <w:rsid w:val="00A57C52"/>
    <w:rsid w:val="00A60CE3"/>
    <w:rsid w:val="00A61E43"/>
    <w:rsid w:val="00A622F4"/>
    <w:rsid w:val="00A62474"/>
    <w:rsid w:val="00A624DC"/>
    <w:rsid w:val="00A62598"/>
    <w:rsid w:val="00A6268E"/>
    <w:rsid w:val="00A62886"/>
    <w:rsid w:val="00A63ECA"/>
    <w:rsid w:val="00A641FF"/>
    <w:rsid w:val="00A6481E"/>
    <w:rsid w:val="00A64917"/>
    <w:rsid w:val="00A64C2C"/>
    <w:rsid w:val="00A65340"/>
    <w:rsid w:val="00A657C7"/>
    <w:rsid w:val="00A6584E"/>
    <w:rsid w:val="00A66017"/>
    <w:rsid w:val="00A66F11"/>
    <w:rsid w:val="00A676B3"/>
    <w:rsid w:val="00A70293"/>
    <w:rsid w:val="00A704E9"/>
    <w:rsid w:val="00A71ADB"/>
    <w:rsid w:val="00A723AC"/>
    <w:rsid w:val="00A72527"/>
    <w:rsid w:val="00A725C6"/>
    <w:rsid w:val="00A726BB"/>
    <w:rsid w:val="00A72E37"/>
    <w:rsid w:val="00A730E2"/>
    <w:rsid w:val="00A745B7"/>
    <w:rsid w:val="00A7487D"/>
    <w:rsid w:val="00A753E3"/>
    <w:rsid w:val="00A75FFE"/>
    <w:rsid w:val="00A76922"/>
    <w:rsid w:val="00A76A62"/>
    <w:rsid w:val="00A76F51"/>
    <w:rsid w:val="00A77864"/>
    <w:rsid w:val="00A77F4C"/>
    <w:rsid w:val="00A804D8"/>
    <w:rsid w:val="00A80997"/>
    <w:rsid w:val="00A8139F"/>
    <w:rsid w:val="00A81599"/>
    <w:rsid w:val="00A815A3"/>
    <w:rsid w:val="00A81BAD"/>
    <w:rsid w:val="00A81CCD"/>
    <w:rsid w:val="00A81E5E"/>
    <w:rsid w:val="00A8212B"/>
    <w:rsid w:val="00A82F07"/>
    <w:rsid w:val="00A82F09"/>
    <w:rsid w:val="00A837A4"/>
    <w:rsid w:val="00A8420D"/>
    <w:rsid w:val="00A8436D"/>
    <w:rsid w:val="00A843E6"/>
    <w:rsid w:val="00A84414"/>
    <w:rsid w:val="00A8448E"/>
    <w:rsid w:val="00A844D3"/>
    <w:rsid w:val="00A845CA"/>
    <w:rsid w:val="00A850DB"/>
    <w:rsid w:val="00A854EA"/>
    <w:rsid w:val="00A85A1F"/>
    <w:rsid w:val="00A86884"/>
    <w:rsid w:val="00A87A91"/>
    <w:rsid w:val="00A87BE1"/>
    <w:rsid w:val="00A90077"/>
    <w:rsid w:val="00A900A9"/>
    <w:rsid w:val="00A904FC"/>
    <w:rsid w:val="00A90840"/>
    <w:rsid w:val="00A90D72"/>
    <w:rsid w:val="00A912A9"/>
    <w:rsid w:val="00A915FC"/>
    <w:rsid w:val="00A91DBE"/>
    <w:rsid w:val="00A935CC"/>
    <w:rsid w:val="00A938D4"/>
    <w:rsid w:val="00A94831"/>
    <w:rsid w:val="00A94A1C"/>
    <w:rsid w:val="00A950BA"/>
    <w:rsid w:val="00A951DD"/>
    <w:rsid w:val="00A95625"/>
    <w:rsid w:val="00A95641"/>
    <w:rsid w:val="00A95770"/>
    <w:rsid w:val="00A95A04"/>
    <w:rsid w:val="00A963D5"/>
    <w:rsid w:val="00A96C9F"/>
    <w:rsid w:val="00A97042"/>
    <w:rsid w:val="00A977B5"/>
    <w:rsid w:val="00A97AD8"/>
    <w:rsid w:val="00A97C56"/>
    <w:rsid w:val="00AA0E61"/>
    <w:rsid w:val="00AA12C1"/>
    <w:rsid w:val="00AA1576"/>
    <w:rsid w:val="00AA1812"/>
    <w:rsid w:val="00AA2DBC"/>
    <w:rsid w:val="00AA2E5C"/>
    <w:rsid w:val="00AA2ED0"/>
    <w:rsid w:val="00AA2EE0"/>
    <w:rsid w:val="00AA3363"/>
    <w:rsid w:val="00AA368A"/>
    <w:rsid w:val="00AA36A6"/>
    <w:rsid w:val="00AA3765"/>
    <w:rsid w:val="00AA416E"/>
    <w:rsid w:val="00AA5D7A"/>
    <w:rsid w:val="00AA6145"/>
    <w:rsid w:val="00AA6574"/>
    <w:rsid w:val="00AA6752"/>
    <w:rsid w:val="00AA754D"/>
    <w:rsid w:val="00AA7A58"/>
    <w:rsid w:val="00AA7E4A"/>
    <w:rsid w:val="00AB08DA"/>
    <w:rsid w:val="00AB1D42"/>
    <w:rsid w:val="00AB1EE9"/>
    <w:rsid w:val="00AB1EFC"/>
    <w:rsid w:val="00AB2D69"/>
    <w:rsid w:val="00AB385A"/>
    <w:rsid w:val="00AB4F41"/>
    <w:rsid w:val="00AB73DB"/>
    <w:rsid w:val="00AB753D"/>
    <w:rsid w:val="00AC000A"/>
    <w:rsid w:val="00AC0AE5"/>
    <w:rsid w:val="00AC1834"/>
    <w:rsid w:val="00AC226D"/>
    <w:rsid w:val="00AC22F0"/>
    <w:rsid w:val="00AC23DD"/>
    <w:rsid w:val="00AC2916"/>
    <w:rsid w:val="00AC2A50"/>
    <w:rsid w:val="00AC2B8D"/>
    <w:rsid w:val="00AC2C89"/>
    <w:rsid w:val="00AC3370"/>
    <w:rsid w:val="00AC35E5"/>
    <w:rsid w:val="00AC365A"/>
    <w:rsid w:val="00AC3834"/>
    <w:rsid w:val="00AC4DD6"/>
    <w:rsid w:val="00AC57F8"/>
    <w:rsid w:val="00AC6115"/>
    <w:rsid w:val="00AC62EF"/>
    <w:rsid w:val="00AC6409"/>
    <w:rsid w:val="00AC7AFA"/>
    <w:rsid w:val="00AD0182"/>
    <w:rsid w:val="00AD01DF"/>
    <w:rsid w:val="00AD026B"/>
    <w:rsid w:val="00AD04DA"/>
    <w:rsid w:val="00AD068E"/>
    <w:rsid w:val="00AD0997"/>
    <w:rsid w:val="00AD0D3B"/>
    <w:rsid w:val="00AD110B"/>
    <w:rsid w:val="00AD1AA9"/>
    <w:rsid w:val="00AD1DE9"/>
    <w:rsid w:val="00AD238E"/>
    <w:rsid w:val="00AD2580"/>
    <w:rsid w:val="00AD2812"/>
    <w:rsid w:val="00AD2C19"/>
    <w:rsid w:val="00AD3765"/>
    <w:rsid w:val="00AD37E2"/>
    <w:rsid w:val="00AD4888"/>
    <w:rsid w:val="00AD4AAC"/>
    <w:rsid w:val="00AD4BC8"/>
    <w:rsid w:val="00AD56A7"/>
    <w:rsid w:val="00AD58EB"/>
    <w:rsid w:val="00AD5B13"/>
    <w:rsid w:val="00AD666A"/>
    <w:rsid w:val="00AD68B6"/>
    <w:rsid w:val="00AD6A71"/>
    <w:rsid w:val="00AD6DB3"/>
    <w:rsid w:val="00AE03BC"/>
    <w:rsid w:val="00AE0D23"/>
    <w:rsid w:val="00AE0E07"/>
    <w:rsid w:val="00AE11C8"/>
    <w:rsid w:val="00AE1267"/>
    <w:rsid w:val="00AE1302"/>
    <w:rsid w:val="00AE1969"/>
    <w:rsid w:val="00AE231D"/>
    <w:rsid w:val="00AE28F3"/>
    <w:rsid w:val="00AE3299"/>
    <w:rsid w:val="00AE37D7"/>
    <w:rsid w:val="00AE4860"/>
    <w:rsid w:val="00AE565F"/>
    <w:rsid w:val="00AE5C00"/>
    <w:rsid w:val="00AE60A2"/>
    <w:rsid w:val="00AE67F3"/>
    <w:rsid w:val="00AE6CEF"/>
    <w:rsid w:val="00AE75D6"/>
    <w:rsid w:val="00AE7EB2"/>
    <w:rsid w:val="00AE7F95"/>
    <w:rsid w:val="00AF023A"/>
    <w:rsid w:val="00AF0395"/>
    <w:rsid w:val="00AF041C"/>
    <w:rsid w:val="00AF0848"/>
    <w:rsid w:val="00AF1068"/>
    <w:rsid w:val="00AF10F8"/>
    <w:rsid w:val="00AF1307"/>
    <w:rsid w:val="00AF1BF7"/>
    <w:rsid w:val="00AF210E"/>
    <w:rsid w:val="00AF2531"/>
    <w:rsid w:val="00AF2639"/>
    <w:rsid w:val="00AF4518"/>
    <w:rsid w:val="00AF45A5"/>
    <w:rsid w:val="00AF4E2A"/>
    <w:rsid w:val="00AF52AD"/>
    <w:rsid w:val="00AF5E87"/>
    <w:rsid w:val="00AF6010"/>
    <w:rsid w:val="00AF632E"/>
    <w:rsid w:val="00AF689A"/>
    <w:rsid w:val="00AF6B54"/>
    <w:rsid w:val="00AF6CAD"/>
    <w:rsid w:val="00AF6D92"/>
    <w:rsid w:val="00B009D0"/>
    <w:rsid w:val="00B00C1B"/>
    <w:rsid w:val="00B01451"/>
    <w:rsid w:val="00B01AE5"/>
    <w:rsid w:val="00B0267D"/>
    <w:rsid w:val="00B03493"/>
    <w:rsid w:val="00B03ABA"/>
    <w:rsid w:val="00B03E6C"/>
    <w:rsid w:val="00B04BC6"/>
    <w:rsid w:val="00B04CD0"/>
    <w:rsid w:val="00B052C2"/>
    <w:rsid w:val="00B0544F"/>
    <w:rsid w:val="00B063A8"/>
    <w:rsid w:val="00B0654A"/>
    <w:rsid w:val="00B06B72"/>
    <w:rsid w:val="00B06F61"/>
    <w:rsid w:val="00B06FCE"/>
    <w:rsid w:val="00B07390"/>
    <w:rsid w:val="00B07E23"/>
    <w:rsid w:val="00B108DC"/>
    <w:rsid w:val="00B10C67"/>
    <w:rsid w:val="00B11E16"/>
    <w:rsid w:val="00B11F29"/>
    <w:rsid w:val="00B11F89"/>
    <w:rsid w:val="00B121F4"/>
    <w:rsid w:val="00B12F8B"/>
    <w:rsid w:val="00B13204"/>
    <w:rsid w:val="00B14584"/>
    <w:rsid w:val="00B15256"/>
    <w:rsid w:val="00B1675D"/>
    <w:rsid w:val="00B16DF0"/>
    <w:rsid w:val="00B1707A"/>
    <w:rsid w:val="00B17673"/>
    <w:rsid w:val="00B17F0E"/>
    <w:rsid w:val="00B20C4C"/>
    <w:rsid w:val="00B21190"/>
    <w:rsid w:val="00B214A4"/>
    <w:rsid w:val="00B21915"/>
    <w:rsid w:val="00B21FC1"/>
    <w:rsid w:val="00B2251B"/>
    <w:rsid w:val="00B229C0"/>
    <w:rsid w:val="00B22D7C"/>
    <w:rsid w:val="00B23091"/>
    <w:rsid w:val="00B23408"/>
    <w:rsid w:val="00B234E6"/>
    <w:rsid w:val="00B23943"/>
    <w:rsid w:val="00B239E1"/>
    <w:rsid w:val="00B23C6E"/>
    <w:rsid w:val="00B25013"/>
    <w:rsid w:val="00B26BB3"/>
    <w:rsid w:val="00B27515"/>
    <w:rsid w:val="00B27A96"/>
    <w:rsid w:val="00B306BF"/>
    <w:rsid w:val="00B30DF4"/>
    <w:rsid w:val="00B31942"/>
    <w:rsid w:val="00B3194C"/>
    <w:rsid w:val="00B31D19"/>
    <w:rsid w:val="00B329C5"/>
    <w:rsid w:val="00B32D2E"/>
    <w:rsid w:val="00B33C55"/>
    <w:rsid w:val="00B34651"/>
    <w:rsid w:val="00B34BCB"/>
    <w:rsid w:val="00B34D84"/>
    <w:rsid w:val="00B3587B"/>
    <w:rsid w:val="00B35994"/>
    <w:rsid w:val="00B35DB6"/>
    <w:rsid w:val="00B35DBF"/>
    <w:rsid w:val="00B368C5"/>
    <w:rsid w:val="00B36CFF"/>
    <w:rsid w:val="00B36D1D"/>
    <w:rsid w:val="00B377C1"/>
    <w:rsid w:val="00B4072F"/>
    <w:rsid w:val="00B408A6"/>
    <w:rsid w:val="00B40D00"/>
    <w:rsid w:val="00B40D0F"/>
    <w:rsid w:val="00B40EAF"/>
    <w:rsid w:val="00B411E3"/>
    <w:rsid w:val="00B41BAE"/>
    <w:rsid w:val="00B431C6"/>
    <w:rsid w:val="00B43EB6"/>
    <w:rsid w:val="00B44374"/>
    <w:rsid w:val="00B44FC7"/>
    <w:rsid w:val="00B45441"/>
    <w:rsid w:val="00B45BFD"/>
    <w:rsid w:val="00B46824"/>
    <w:rsid w:val="00B46C6A"/>
    <w:rsid w:val="00B47545"/>
    <w:rsid w:val="00B47896"/>
    <w:rsid w:val="00B50B96"/>
    <w:rsid w:val="00B5153E"/>
    <w:rsid w:val="00B519CE"/>
    <w:rsid w:val="00B51A67"/>
    <w:rsid w:val="00B52AE6"/>
    <w:rsid w:val="00B5367F"/>
    <w:rsid w:val="00B54DD5"/>
    <w:rsid w:val="00B558F8"/>
    <w:rsid w:val="00B55B30"/>
    <w:rsid w:val="00B5614A"/>
    <w:rsid w:val="00B56512"/>
    <w:rsid w:val="00B569A0"/>
    <w:rsid w:val="00B57007"/>
    <w:rsid w:val="00B57580"/>
    <w:rsid w:val="00B57C7D"/>
    <w:rsid w:val="00B57DA0"/>
    <w:rsid w:val="00B61AC3"/>
    <w:rsid w:val="00B62542"/>
    <w:rsid w:val="00B629B9"/>
    <w:rsid w:val="00B631AF"/>
    <w:rsid w:val="00B633A5"/>
    <w:rsid w:val="00B63CF9"/>
    <w:rsid w:val="00B63D93"/>
    <w:rsid w:val="00B642B1"/>
    <w:rsid w:val="00B644D6"/>
    <w:rsid w:val="00B64EFC"/>
    <w:rsid w:val="00B65656"/>
    <w:rsid w:val="00B66370"/>
    <w:rsid w:val="00B665C5"/>
    <w:rsid w:val="00B67531"/>
    <w:rsid w:val="00B675CC"/>
    <w:rsid w:val="00B67975"/>
    <w:rsid w:val="00B70C25"/>
    <w:rsid w:val="00B70D7A"/>
    <w:rsid w:val="00B71056"/>
    <w:rsid w:val="00B7170D"/>
    <w:rsid w:val="00B718DF"/>
    <w:rsid w:val="00B71BA3"/>
    <w:rsid w:val="00B72195"/>
    <w:rsid w:val="00B72CBC"/>
    <w:rsid w:val="00B72DEB"/>
    <w:rsid w:val="00B72E30"/>
    <w:rsid w:val="00B73C81"/>
    <w:rsid w:val="00B73EEF"/>
    <w:rsid w:val="00B74134"/>
    <w:rsid w:val="00B741F6"/>
    <w:rsid w:val="00B7435C"/>
    <w:rsid w:val="00B74462"/>
    <w:rsid w:val="00B74E18"/>
    <w:rsid w:val="00B75216"/>
    <w:rsid w:val="00B7565C"/>
    <w:rsid w:val="00B756ED"/>
    <w:rsid w:val="00B758A9"/>
    <w:rsid w:val="00B75DE8"/>
    <w:rsid w:val="00B75F08"/>
    <w:rsid w:val="00B76AB2"/>
    <w:rsid w:val="00B77073"/>
    <w:rsid w:val="00B7729B"/>
    <w:rsid w:val="00B77548"/>
    <w:rsid w:val="00B77A8A"/>
    <w:rsid w:val="00B77B6B"/>
    <w:rsid w:val="00B77FD9"/>
    <w:rsid w:val="00B81889"/>
    <w:rsid w:val="00B82218"/>
    <w:rsid w:val="00B82330"/>
    <w:rsid w:val="00B8290B"/>
    <w:rsid w:val="00B82C40"/>
    <w:rsid w:val="00B835EC"/>
    <w:rsid w:val="00B83A4A"/>
    <w:rsid w:val="00B83BA2"/>
    <w:rsid w:val="00B83D59"/>
    <w:rsid w:val="00B86C67"/>
    <w:rsid w:val="00B876A8"/>
    <w:rsid w:val="00B87DA7"/>
    <w:rsid w:val="00B91049"/>
    <w:rsid w:val="00B910AD"/>
    <w:rsid w:val="00B9142D"/>
    <w:rsid w:val="00B91B38"/>
    <w:rsid w:val="00B92506"/>
    <w:rsid w:val="00B92DC6"/>
    <w:rsid w:val="00B9349C"/>
    <w:rsid w:val="00B93948"/>
    <w:rsid w:val="00B940E9"/>
    <w:rsid w:val="00B958AF"/>
    <w:rsid w:val="00B95C16"/>
    <w:rsid w:val="00B960CF"/>
    <w:rsid w:val="00B96BEE"/>
    <w:rsid w:val="00B97478"/>
    <w:rsid w:val="00B977AD"/>
    <w:rsid w:val="00BA0FA9"/>
    <w:rsid w:val="00BA19DF"/>
    <w:rsid w:val="00BA1C73"/>
    <w:rsid w:val="00BA206A"/>
    <w:rsid w:val="00BA211C"/>
    <w:rsid w:val="00BA3374"/>
    <w:rsid w:val="00BA382E"/>
    <w:rsid w:val="00BA38AE"/>
    <w:rsid w:val="00BA504B"/>
    <w:rsid w:val="00BA5989"/>
    <w:rsid w:val="00BA5D95"/>
    <w:rsid w:val="00BA5F6E"/>
    <w:rsid w:val="00BA642C"/>
    <w:rsid w:val="00BA7138"/>
    <w:rsid w:val="00BA75D9"/>
    <w:rsid w:val="00BA762D"/>
    <w:rsid w:val="00BB05F8"/>
    <w:rsid w:val="00BB0910"/>
    <w:rsid w:val="00BB1756"/>
    <w:rsid w:val="00BB204A"/>
    <w:rsid w:val="00BB251F"/>
    <w:rsid w:val="00BB2C5E"/>
    <w:rsid w:val="00BB2DA3"/>
    <w:rsid w:val="00BB2EFE"/>
    <w:rsid w:val="00BB3155"/>
    <w:rsid w:val="00BB3235"/>
    <w:rsid w:val="00BB3C18"/>
    <w:rsid w:val="00BB3DCB"/>
    <w:rsid w:val="00BB40F4"/>
    <w:rsid w:val="00BB4EE5"/>
    <w:rsid w:val="00BB5566"/>
    <w:rsid w:val="00BB5961"/>
    <w:rsid w:val="00BB5D5B"/>
    <w:rsid w:val="00BB6796"/>
    <w:rsid w:val="00BB700A"/>
    <w:rsid w:val="00BB7264"/>
    <w:rsid w:val="00BB7579"/>
    <w:rsid w:val="00BB765B"/>
    <w:rsid w:val="00BC00F3"/>
    <w:rsid w:val="00BC0BDF"/>
    <w:rsid w:val="00BC128B"/>
    <w:rsid w:val="00BC1424"/>
    <w:rsid w:val="00BC1500"/>
    <w:rsid w:val="00BC203E"/>
    <w:rsid w:val="00BC2577"/>
    <w:rsid w:val="00BC28CE"/>
    <w:rsid w:val="00BC3778"/>
    <w:rsid w:val="00BC4208"/>
    <w:rsid w:val="00BC4806"/>
    <w:rsid w:val="00BC518F"/>
    <w:rsid w:val="00BC5800"/>
    <w:rsid w:val="00BC594F"/>
    <w:rsid w:val="00BC5FB2"/>
    <w:rsid w:val="00BC6315"/>
    <w:rsid w:val="00BC65FA"/>
    <w:rsid w:val="00BC6FBD"/>
    <w:rsid w:val="00BC6FFA"/>
    <w:rsid w:val="00BC71CF"/>
    <w:rsid w:val="00BD0707"/>
    <w:rsid w:val="00BD09BC"/>
    <w:rsid w:val="00BD0AD9"/>
    <w:rsid w:val="00BD0B55"/>
    <w:rsid w:val="00BD10E6"/>
    <w:rsid w:val="00BD12F6"/>
    <w:rsid w:val="00BD13D9"/>
    <w:rsid w:val="00BD19D1"/>
    <w:rsid w:val="00BD1DB4"/>
    <w:rsid w:val="00BD2147"/>
    <w:rsid w:val="00BD21F7"/>
    <w:rsid w:val="00BD2AD4"/>
    <w:rsid w:val="00BD3038"/>
    <w:rsid w:val="00BD3711"/>
    <w:rsid w:val="00BD3EE9"/>
    <w:rsid w:val="00BD4576"/>
    <w:rsid w:val="00BD59D0"/>
    <w:rsid w:val="00BD6674"/>
    <w:rsid w:val="00BD6EA8"/>
    <w:rsid w:val="00BD758B"/>
    <w:rsid w:val="00BE01C2"/>
    <w:rsid w:val="00BE2E5C"/>
    <w:rsid w:val="00BE3777"/>
    <w:rsid w:val="00BE39CE"/>
    <w:rsid w:val="00BE3E8F"/>
    <w:rsid w:val="00BE3F29"/>
    <w:rsid w:val="00BE4D35"/>
    <w:rsid w:val="00BE61D1"/>
    <w:rsid w:val="00BE69E8"/>
    <w:rsid w:val="00BE6DDA"/>
    <w:rsid w:val="00BE6EDA"/>
    <w:rsid w:val="00BE7E23"/>
    <w:rsid w:val="00BF00A5"/>
    <w:rsid w:val="00BF0492"/>
    <w:rsid w:val="00BF060E"/>
    <w:rsid w:val="00BF0B98"/>
    <w:rsid w:val="00BF0E8E"/>
    <w:rsid w:val="00BF15BC"/>
    <w:rsid w:val="00BF161D"/>
    <w:rsid w:val="00BF1893"/>
    <w:rsid w:val="00BF1F31"/>
    <w:rsid w:val="00BF250C"/>
    <w:rsid w:val="00BF364B"/>
    <w:rsid w:val="00BF407D"/>
    <w:rsid w:val="00BF4DC4"/>
    <w:rsid w:val="00BF535A"/>
    <w:rsid w:val="00BF600A"/>
    <w:rsid w:val="00BF64D3"/>
    <w:rsid w:val="00BF6998"/>
    <w:rsid w:val="00BF721A"/>
    <w:rsid w:val="00BF72E6"/>
    <w:rsid w:val="00BF7739"/>
    <w:rsid w:val="00BF7B3D"/>
    <w:rsid w:val="00BF7D5E"/>
    <w:rsid w:val="00C00746"/>
    <w:rsid w:val="00C0169E"/>
    <w:rsid w:val="00C03AB3"/>
    <w:rsid w:val="00C03B02"/>
    <w:rsid w:val="00C04D60"/>
    <w:rsid w:val="00C04E5A"/>
    <w:rsid w:val="00C05594"/>
    <w:rsid w:val="00C05664"/>
    <w:rsid w:val="00C056B4"/>
    <w:rsid w:val="00C05B38"/>
    <w:rsid w:val="00C06E38"/>
    <w:rsid w:val="00C06FD9"/>
    <w:rsid w:val="00C07FF8"/>
    <w:rsid w:val="00C109A3"/>
    <w:rsid w:val="00C10F17"/>
    <w:rsid w:val="00C11589"/>
    <w:rsid w:val="00C117C0"/>
    <w:rsid w:val="00C122F4"/>
    <w:rsid w:val="00C12458"/>
    <w:rsid w:val="00C12D01"/>
    <w:rsid w:val="00C12DBA"/>
    <w:rsid w:val="00C13845"/>
    <w:rsid w:val="00C141F1"/>
    <w:rsid w:val="00C15710"/>
    <w:rsid w:val="00C1590E"/>
    <w:rsid w:val="00C1734B"/>
    <w:rsid w:val="00C17473"/>
    <w:rsid w:val="00C176C2"/>
    <w:rsid w:val="00C20591"/>
    <w:rsid w:val="00C20912"/>
    <w:rsid w:val="00C21B51"/>
    <w:rsid w:val="00C21EA0"/>
    <w:rsid w:val="00C21ED7"/>
    <w:rsid w:val="00C21F8A"/>
    <w:rsid w:val="00C22153"/>
    <w:rsid w:val="00C22BA7"/>
    <w:rsid w:val="00C22E17"/>
    <w:rsid w:val="00C2359F"/>
    <w:rsid w:val="00C2387E"/>
    <w:rsid w:val="00C23D82"/>
    <w:rsid w:val="00C2423B"/>
    <w:rsid w:val="00C24392"/>
    <w:rsid w:val="00C24772"/>
    <w:rsid w:val="00C24B9B"/>
    <w:rsid w:val="00C24DCF"/>
    <w:rsid w:val="00C24E9E"/>
    <w:rsid w:val="00C258E1"/>
    <w:rsid w:val="00C25A24"/>
    <w:rsid w:val="00C26E2C"/>
    <w:rsid w:val="00C26E71"/>
    <w:rsid w:val="00C27010"/>
    <w:rsid w:val="00C27123"/>
    <w:rsid w:val="00C2728B"/>
    <w:rsid w:val="00C27567"/>
    <w:rsid w:val="00C27569"/>
    <w:rsid w:val="00C27F9F"/>
    <w:rsid w:val="00C3054E"/>
    <w:rsid w:val="00C3079B"/>
    <w:rsid w:val="00C308A7"/>
    <w:rsid w:val="00C30C3F"/>
    <w:rsid w:val="00C30C82"/>
    <w:rsid w:val="00C3165B"/>
    <w:rsid w:val="00C318A6"/>
    <w:rsid w:val="00C32721"/>
    <w:rsid w:val="00C32F60"/>
    <w:rsid w:val="00C340E1"/>
    <w:rsid w:val="00C34D30"/>
    <w:rsid w:val="00C35190"/>
    <w:rsid w:val="00C36799"/>
    <w:rsid w:val="00C3705D"/>
    <w:rsid w:val="00C401DB"/>
    <w:rsid w:val="00C403F6"/>
    <w:rsid w:val="00C40491"/>
    <w:rsid w:val="00C407D0"/>
    <w:rsid w:val="00C41799"/>
    <w:rsid w:val="00C41A3B"/>
    <w:rsid w:val="00C41E25"/>
    <w:rsid w:val="00C42153"/>
    <w:rsid w:val="00C4367C"/>
    <w:rsid w:val="00C447BF"/>
    <w:rsid w:val="00C44A44"/>
    <w:rsid w:val="00C44C75"/>
    <w:rsid w:val="00C4505B"/>
    <w:rsid w:val="00C45742"/>
    <w:rsid w:val="00C47F5F"/>
    <w:rsid w:val="00C50D19"/>
    <w:rsid w:val="00C50D56"/>
    <w:rsid w:val="00C52013"/>
    <w:rsid w:val="00C52235"/>
    <w:rsid w:val="00C526C9"/>
    <w:rsid w:val="00C529B0"/>
    <w:rsid w:val="00C52E36"/>
    <w:rsid w:val="00C52FC7"/>
    <w:rsid w:val="00C5352F"/>
    <w:rsid w:val="00C54646"/>
    <w:rsid w:val="00C54C6E"/>
    <w:rsid w:val="00C54D3D"/>
    <w:rsid w:val="00C54FFC"/>
    <w:rsid w:val="00C55053"/>
    <w:rsid w:val="00C551DD"/>
    <w:rsid w:val="00C552FB"/>
    <w:rsid w:val="00C55D2E"/>
    <w:rsid w:val="00C57462"/>
    <w:rsid w:val="00C57A28"/>
    <w:rsid w:val="00C60305"/>
    <w:rsid w:val="00C61075"/>
    <w:rsid w:val="00C612DC"/>
    <w:rsid w:val="00C61799"/>
    <w:rsid w:val="00C62261"/>
    <w:rsid w:val="00C629DB"/>
    <w:rsid w:val="00C62E7F"/>
    <w:rsid w:val="00C6367C"/>
    <w:rsid w:val="00C64330"/>
    <w:rsid w:val="00C64872"/>
    <w:rsid w:val="00C64AC0"/>
    <w:rsid w:val="00C64FE4"/>
    <w:rsid w:val="00C65D28"/>
    <w:rsid w:val="00C668E4"/>
    <w:rsid w:val="00C66928"/>
    <w:rsid w:val="00C6773E"/>
    <w:rsid w:val="00C67ACA"/>
    <w:rsid w:val="00C7064B"/>
    <w:rsid w:val="00C71EFC"/>
    <w:rsid w:val="00C72134"/>
    <w:rsid w:val="00C72781"/>
    <w:rsid w:val="00C732E9"/>
    <w:rsid w:val="00C734F3"/>
    <w:rsid w:val="00C73BC0"/>
    <w:rsid w:val="00C73FF4"/>
    <w:rsid w:val="00C74260"/>
    <w:rsid w:val="00C74476"/>
    <w:rsid w:val="00C7527E"/>
    <w:rsid w:val="00C75461"/>
    <w:rsid w:val="00C765F7"/>
    <w:rsid w:val="00C76D89"/>
    <w:rsid w:val="00C76F05"/>
    <w:rsid w:val="00C76F3B"/>
    <w:rsid w:val="00C80BD1"/>
    <w:rsid w:val="00C813A9"/>
    <w:rsid w:val="00C8148E"/>
    <w:rsid w:val="00C81B19"/>
    <w:rsid w:val="00C81C20"/>
    <w:rsid w:val="00C82136"/>
    <w:rsid w:val="00C826CD"/>
    <w:rsid w:val="00C829C1"/>
    <w:rsid w:val="00C835FF"/>
    <w:rsid w:val="00C8394B"/>
    <w:rsid w:val="00C83C2C"/>
    <w:rsid w:val="00C83E9A"/>
    <w:rsid w:val="00C84AA3"/>
    <w:rsid w:val="00C84CD9"/>
    <w:rsid w:val="00C851E1"/>
    <w:rsid w:val="00C85B05"/>
    <w:rsid w:val="00C85B4C"/>
    <w:rsid w:val="00C86412"/>
    <w:rsid w:val="00C87363"/>
    <w:rsid w:val="00C9005B"/>
    <w:rsid w:val="00C91150"/>
    <w:rsid w:val="00C91895"/>
    <w:rsid w:val="00C91AD8"/>
    <w:rsid w:val="00C91D8B"/>
    <w:rsid w:val="00C92A71"/>
    <w:rsid w:val="00C9315B"/>
    <w:rsid w:val="00C940AE"/>
    <w:rsid w:val="00C947E8"/>
    <w:rsid w:val="00C94A50"/>
    <w:rsid w:val="00C94B3B"/>
    <w:rsid w:val="00C94FC2"/>
    <w:rsid w:val="00C950B2"/>
    <w:rsid w:val="00C95981"/>
    <w:rsid w:val="00C96019"/>
    <w:rsid w:val="00C9602F"/>
    <w:rsid w:val="00C961CD"/>
    <w:rsid w:val="00C96517"/>
    <w:rsid w:val="00C9670F"/>
    <w:rsid w:val="00C97873"/>
    <w:rsid w:val="00C97F98"/>
    <w:rsid w:val="00CA09FC"/>
    <w:rsid w:val="00CA1110"/>
    <w:rsid w:val="00CA15FE"/>
    <w:rsid w:val="00CA1FC6"/>
    <w:rsid w:val="00CA2407"/>
    <w:rsid w:val="00CA402E"/>
    <w:rsid w:val="00CA45AB"/>
    <w:rsid w:val="00CA466D"/>
    <w:rsid w:val="00CA5A49"/>
    <w:rsid w:val="00CA5AF1"/>
    <w:rsid w:val="00CA5B36"/>
    <w:rsid w:val="00CA626E"/>
    <w:rsid w:val="00CA6468"/>
    <w:rsid w:val="00CA6662"/>
    <w:rsid w:val="00CA6D58"/>
    <w:rsid w:val="00CA73DF"/>
    <w:rsid w:val="00CA75BB"/>
    <w:rsid w:val="00CA771D"/>
    <w:rsid w:val="00CA7894"/>
    <w:rsid w:val="00CB02EE"/>
    <w:rsid w:val="00CB08FF"/>
    <w:rsid w:val="00CB18C1"/>
    <w:rsid w:val="00CB1920"/>
    <w:rsid w:val="00CB1F58"/>
    <w:rsid w:val="00CB1FA5"/>
    <w:rsid w:val="00CB27C2"/>
    <w:rsid w:val="00CB2E31"/>
    <w:rsid w:val="00CB357A"/>
    <w:rsid w:val="00CB3798"/>
    <w:rsid w:val="00CB38DD"/>
    <w:rsid w:val="00CB3ED2"/>
    <w:rsid w:val="00CB3F4D"/>
    <w:rsid w:val="00CB517E"/>
    <w:rsid w:val="00CB69D0"/>
    <w:rsid w:val="00CB7E61"/>
    <w:rsid w:val="00CC0BBD"/>
    <w:rsid w:val="00CC11CC"/>
    <w:rsid w:val="00CC1713"/>
    <w:rsid w:val="00CC2195"/>
    <w:rsid w:val="00CC2356"/>
    <w:rsid w:val="00CC2DC8"/>
    <w:rsid w:val="00CC2E77"/>
    <w:rsid w:val="00CC2EE5"/>
    <w:rsid w:val="00CC344F"/>
    <w:rsid w:val="00CC3845"/>
    <w:rsid w:val="00CC3EF4"/>
    <w:rsid w:val="00CC4327"/>
    <w:rsid w:val="00CC4624"/>
    <w:rsid w:val="00CC4E98"/>
    <w:rsid w:val="00CC4F4C"/>
    <w:rsid w:val="00CC5AF5"/>
    <w:rsid w:val="00CC5E5B"/>
    <w:rsid w:val="00CC6F95"/>
    <w:rsid w:val="00CC767B"/>
    <w:rsid w:val="00CC7743"/>
    <w:rsid w:val="00CD041C"/>
    <w:rsid w:val="00CD0F5F"/>
    <w:rsid w:val="00CD2935"/>
    <w:rsid w:val="00CD2B55"/>
    <w:rsid w:val="00CD31FD"/>
    <w:rsid w:val="00CD35F6"/>
    <w:rsid w:val="00CD39DB"/>
    <w:rsid w:val="00CD4158"/>
    <w:rsid w:val="00CD4FDC"/>
    <w:rsid w:val="00CD577A"/>
    <w:rsid w:val="00CD6014"/>
    <w:rsid w:val="00CD66DB"/>
    <w:rsid w:val="00CD67C3"/>
    <w:rsid w:val="00CD6C16"/>
    <w:rsid w:val="00CD7836"/>
    <w:rsid w:val="00CE076C"/>
    <w:rsid w:val="00CE091E"/>
    <w:rsid w:val="00CE0B7C"/>
    <w:rsid w:val="00CE107D"/>
    <w:rsid w:val="00CE10E3"/>
    <w:rsid w:val="00CE181D"/>
    <w:rsid w:val="00CE27B4"/>
    <w:rsid w:val="00CE2A3A"/>
    <w:rsid w:val="00CE418B"/>
    <w:rsid w:val="00CE436F"/>
    <w:rsid w:val="00CE4832"/>
    <w:rsid w:val="00CE56CF"/>
    <w:rsid w:val="00CE56F7"/>
    <w:rsid w:val="00CE5B40"/>
    <w:rsid w:val="00CE6C03"/>
    <w:rsid w:val="00CE73B0"/>
    <w:rsid w:val="00CE77EF"/>
    <w:rsid w:val="00CE7990"/>
    <w:rsid w:val="00CE7FE4"/>
    <w:rsid w:val="00CF075A"/>
    <w:rsid w:val="00CF0BF5"/>
    <w:rsid w:val="00CF0E61"/>
    <w:rsid w:val="00CF137F"/>
    <w:rsid w:val="00CF1471"/>
    <w:rsid w:val="00CF1929"/>
    <w:rsid w:val="00CF2729"/>
    <w:rsid w:val="00CF3180"/>
    <w:rsid w:val="00CF3736"/>
    <w:rsid w:val="00CF3886"/>
    <w:rsid w:val="00CF3A14"/>
    <w:rsid w:val="00CF6B07"/>
    <w:rsid w:val="00CF6C80"/>
    <w:rsid w:val="00CF7BAC"/>
    <w:rsid w:val="00CF7BC5"/>
    <w:rsid w:val="00CF7F9D"/>
    <w:rsid w:val="00D00656"/>
    <w:rsid w:val="00D0135F"/>
    <w:rsid w:val="00D0169B"/>
    <w:rsid w:val="00D01997"/>
    <w:rsid w:val="00D02429"/>
    <w:rsid w:val="00D02550"/>
    <w:rsid w:val="00D02929"/>
    <w:rsid w:val="00D02EE3"/>
    <w:rsid w:val="00D0333C"/>
    <w:rsid w:val="00D045C4"/>
    <w:rsid w:val="00D0542F"/>
    <w:rsid w:val="00D0594A"/>
    <w:rsid w:val="00D06006"/>
    <w:rsid w:val="00D07C92"/>
    <w:rsid w:val="00D10678"/>
    <w:rsid w:val="00D10DE0"/>
    <w:rsid w:val="00D1116A"/>
    <w:rsid w:val="00D117EC"/>
    <w:rsid w:val="00D12734"/>
    <w:rsid w:val="00D12BB8"/>
    <w:rsid w:val="00D12F87"/>
    <w:rsid w:val="00D14757"/>
    <w:rsid w:val="00D15273"/>
    <w:rsid w:val="00D162F0"/>
    <w:rsid w:val="00D1668D"/>
    <w:rsid w:val="00D169C0"/>
    <w:rsid w:val="00D16B28"/>
    <w:rsid w:val="00D17131"/>
    <w:rsid w:val="00D20772"/>
    <w:rsid w:val="00D207D4"/>
    <w:rsid w:val="00D20F46"/>
    <w:rsid w:val="00D20FB1"/>
    <w:rsid w:val="00D21391"/>
    <w:rsid w:val="00D22A41"/>
    <w:rsid w:val="00D236B5"/>
    <w:rsid w:val="00D23B39"/>
    <w:rsid w:val="00D23C14"/>
    <w:rsid w:val="00D23D11"/>
    <w:rsid w:val="00D252C8"/>
    <w:rsid w:val="00D26209"/>
    <w:rsid w:val="00D267AA"/>
    <w:rsid w:val="00D26A2A"/>
    <w:rsid w:val="00D26BD7"/>
    <w:rsid w:val="00D271F2"/>
    <w:rsid w:val="00D27265"/>
    <w:rsid w:val="00D27F56"/>
    <w:rsid w:val="00D301D0"/>
    <w:rsid w:val="00D314C0"/>
    <w:rsid w:val="00D31CB7"/>
    <w:rsid w:val="00D351CC"/>
    <w:rsid w:val="00D352D0"/>
    <w:rsid w:val="00D3555F"/>
    <w:rsid w:val="00D35960"/>
    <w:rsid w:val="00D359B5"/>
    <w:rsid w:val="00D360A3"/>
    <w:rsid w:val="00D36352"/>
    <w:rsid w:val="00D36485"/>
    <w:rsid w:val="00D42D4F"/>
    <w:rsid w:val="00D43452"/>
    <w:rsid w:val="00D43EC3"/>
    <w:rsid w:val="00D44584"/>
    <w:rsid w:val="00D44E48"/>
    <w:rsid w:val="00D45247"/>
    <w:rsid w:val="00D45E2C"/>
    <w:rsid w:val="00D46129"/>
    <w:rsid w:val="00D46BA0"/>
    <w:rsid w:val="00D46D0D"/>
    <w:rsid w:val="00D50637"/>
    <w:rsid w:val="00D50A22"/>
    <w:rsid w:val="00D50B26"/>
    <w:rsid w:val="00D51890"/>
    <w:rsid w:val="00D51BB0"/>
    <w:rsid w:val="00D51CEC"/>
    <w:rsid w:val="00D52001"/>
    <w:rsid w:val="00D528C3"/>
    <w:rsid w:val="00D53698"/>
    <w:rsid w:val="00D5377B"/>
    <w:rsid w:val="00D542DB"/>
    <w:rsid w:val="00D54EBC"/>
    <w:rsid w:val="00D564C1"/>
    <w:rsid w:val="00D56F38"/>
    <w:rsid w:val="00D570F5"/>
    <w:rsid w:val="00D5731B"/>
    <w:rsid w:val="00D57DA3"/>
    <w:rsid w:val="00D57F81"/>
    <w:rsid w:val="00D60924"/>
    <w:rsid w:val="00D60BDB"/>
    <w:rsid w:val="00D60E10"/>
    <w:rsid w:val="00D60E19"/>
    <w:rsid w:val="00D60F63"/>
    <w:rsid w:val="00D61B7A"/>
    <w:rsid w:val="00D62567"/>
    <w:rsid w:val="00D626D1"/>
    <w:rsid w:val="00D62BAF"/>
    <w:rsid w:val="00D62FB4"/>
    <w:rsid w:val="00D63CA9"/>
    <w:rsid w:val="00D64261"/>
    <w:rsid w:val="00D6428A"/>
    <w:rsid w:val="00D64600"/>
    <w:rsid w:val="00D64EDB"/>
    <w:rsid w:val="00D65823"/>
    <w:rsid w:val="00D66313"/>
    <w:rsid w:val="00D66782"/>
    <w:rsid w:val="00D66C1C"/>
    <w:rsid w:val="00D6707B"/>
    <w:rsid w:val="00D673C6"/>
    <w:rsid w:val="00D67599"/>
    <w:rsid w:val="00D67679"/>
    <w:rsid w:val="00D703A8"/>
    <w:rsid w:val="00D708B0"/>
    <w:rsid w:val="00D71C5B"/>
    <w:rsid w:val="00D73677"/>
    <w:rsid w:val="00D74786"/>
    <w:rsid w:val="00D748CA"/>
    <w:rsid w:val="00D74A54"/>
    <w:rsid w:val="00D74C02"/>
    <w:rsid w:val="00D74C3C"/>
    <w:rsid w:val="00D75E04"/>
    <w:rsid w:val="00D76C08"/>
    <w:rsid w:val="00D76D3A"/>
    <w:rsid w:val="00D76E84"/>
    <w:rsid w:val="00D76F9C"/>
    <w:rsid w:val="00D77047"/>
    <w:rsid w:val="00D77FAF"/>
    <w:rsid w:val="00D8023E"/>
    <w:rsid w:val="00D806C3"/>
    <w:rsid w:val="00D815C0"/>
    <w:rsid w:val="00D81E1D"/>
    <w:rsid w:val="00D81F15"/>
    <w:rsid w:val="00D82B74"/>
    <w:rsid w:val="00D83819"/>
    <w:rsid w:val="00D83935"/>
    <w:rsid w:val="00D8429E"/>
    <w:rsid w:val="00D84341"/>
    <w:rsid w:val="00D848DA"/>
    <w:rsid w:val="00D85262"/>
    <w:rsid w:val="00D8581F"/>
    <w:rsid w:val="00D85977"/>
    <w:rsid w:val="00D863A8"/>
    <w:rsid w:val="00D86B0C"/>
    <w:rsid w:val="00D87421"/>
    <w:rsid w:val="00D87443"/>
    <w:rsid w:val="00D8751B"/>
    <w:rsid w:val="00D87D2A"/>
    <w:rsid w:val="00D903BC"/>
    <w:rsid w:val="00D90657"/>
    <w:rsid w:val="00D90D58"/>
    <w:rsid w:val="00D9115C"/>
    <w:rsid w:val="00D91BC1"/>
    <w:rsid w:val="00D92B35"/>
    <w:rsid w:val="00D92E92"/>
    <w:rsid w:val="00D935B3"/>
    <w:rsid w:val="00D93865"/>
    <w:rsid w:val="00D93C92"/>
    <w:rsid w:val="00D94038"/>
    <w:rsid w:val="00D94676"/>
    <w:rsid w:val="00D94A81"/>
    <w:rsid w:val="00D94B8D"/>
    <w:rsid w:val="00D950DC"/>
    <w:rsid w:val="00D95843"/>
    <w:rsid w:val="00D97425"/>
    <w:rsid w:val="00D977E5"/>
    <w:rsid w:val="00D9797D"/>
    <w:rsid w:val="00D97A19"/>
    <w:rsid w:val="00D97BD4"/>
    <w:rsid w:val="00DA00C6"/>
    <w:rsid w:val="00DA04C5"/>
    <w:rsid w:val="00DA11F5"/>
    <w:rsid w:val="00DA1561"/>
    <w:rsid w:val="00DA19D1"/>
    <w:rsid w:val="00DA283C"/>
    <w:rsid w:val="00DA2AE0"/>
    <w:rsid w:val="00DA2F77"/>
    <w:rsid w:val="00DA3BE7"/>
    <w:rsid w:val="00DA48E4"/>
    <w:rsid w:val="00DA5926"/>
    <w:rsid w:val="00DA6893"/>
    <w:rsid w:val="00DA72FF"/>
    <w:rsid w:val="00DA73FB"/>
    <w:rsid w:val="00DA782C"/>
    <w:rsid w:val="00DA7847"/>
    <w:rsid w:val="00DB12E8"/>
    <w:rsid w:val="00DB255E"/>
    <w:rsid w:val="00DB336D"/>
    <w:rsid w:val="00DB3AD6"/>
    <w:rsid w:val="00DB4617"/>
    <w:rsid w:val="00DB58C3"/>
    <w:rsid w:val="00DB59B4"/>
    <w:rsid w:val="00DB5A77"/>
    <w:rsid w:val="00DB5B3D"/>
    <w:rsid w:val="00DB5B46"/>
    <w:rsid w:val="00DB5DA5"/>
    <w:rsid w:val="00DB684C"/>
    <w:rsid w:val="00DB7003"/>
    <w:rsid w:val="00DB762F"/>
    <w:rsid w:val="00DB76DA"/>
    <w:rsid w:val="00DB7BA1"/>
    <w:rsid w:val="00DB7EEE"/>
    <w:rsid w:val="00DC0118"/>
    <w:rsid w:val="00DC01F5"/>
    <w:rsid w:val="00DC0CEC"/>
    <w:rsid w:val="00DC1D33"/>
    <w:rsid w:val="00DC2135"/>
    <w:rsid w:val="00DC2B21"/>
    <w:rsid w:val="00DC2B83"/>
    <w:rsid w:val="00DC3245"/>
    <w:rsid w:val="00DC32AC"/>
    <w:rsid w:val="00DC33A6"/>
    <w:rsid w:val="00DC3474"/>
    <w:rsid w:val="00DC3604"/>
    <w:rsid w:val="00DC3976"/>
    <w:rsid w:val="00DC39BC"/>
    <w:rsid w:val="00DC3F22"/>
    <w:rsid w:val="00DC4366"/>
    <w:rsid w:val="00DC4A46"/>
    <w:rsid w:val="00DC51C6"/>
    <w:rsid w:val="00DC523A"/>
    <w:rsid w:val="00DC5895"/>
    <w:rsid w:val="00DC5E2A"/>
    <w:rsid w:val="00DC5E5D"/>
    <w:rsid w:val="00DC700B"/>
    <w:rsid w:val="00DC7129"/>
    <w:rsid w:val="00DC7400"/>
    <w:rsid w:val="00DC7581"/>
    <w:rsid w:val="00DC78D4"/>
    <w:rsid w:val="00DC7E58"/>
    <w:rsid w:val="00DD044A"/>
    <w:rsid w:val="00DD047E"/>
    <w:rsid w:val="00DD0702"/>
    <w:rsid w:val="00DD0C7A"/>
    <w:rsid w:val="00DD0EEE"/>
    <w:rsid w:val="00DD1659"/>
    <w:rsid w:val="00DD3331"/>
    <w:rsid w:val="00DD3707"/>
    <w:rsid w:val="00DD442C"/>
    <w:rsid w:val="00DD47D0"/>
    <w:rsid w:val="00DD51E9"/>
    <w:rsid w:val="00DD5371"/>
    <w:rsid w:val="00DD634F"/>
    <w:rsid w:val="00DD772C"/>
    <w:rsid w:val="00DD7B07"/>
    <w:rsid w:val="00DE22BB"/>
    <w:rsid w:val="00DE4576"/>
    <w:rsid w:val="00DE475B"/>
    <w:rsid w:val="00DE4946"/>
    <w:rsid w:val="00DE4C87"/>
    <w:rsid w:val="00DE4CA1"/>
    <w:rsid w:val="00DE5410"/>
    <w:rsid w:val="00DE5D80"/>
    <w:rsid w:val="00DE6118"/>
    <w:rsid w:val="00DE6453"/>
    <w:rsid w:val="00DE7388"/>
    <w:rsid w:val="00DE74FB"/>
    <w:rsid w:val="00DF2734"/>
    <w:rsid w:val="00DF30F0"/>
    <w:rsid w:val="00DF31AB"/>
    <w:rsid w:val="00DF3CC3"/>
    <w:rsid w:val="00DF40FC"/>
    <w:rsid w:val="00DF4789"/>
    <w:rsid w:val="00DF4AF9"/>
    <w:rsid w:val="00DF4E2C"/>
    <w:rsid w:val="00DF69A5"/>
    <w:rsid w:val="00DF7436"/>
    <w:rsid w:val="00DF78B2"/>
    <w:rsid w:val="00DF7EB1"/>
    <w:rsid w:val="00E0013E"/>
    <w:rsid w:val="00E00C07"/>
    <w:rsid w:val="00E02184"/>
    <w:rsid w:val="00E02596"/>
    <w:rsid w:val="00E02B08"/>
    <w:rsid w:val="00E03320"/>
    <w:rsid w:val="00E03B55"/>
    <w:rsid w:val="00E04083"/>
    <w:rsid w:val="00E04E1E"/>
    <w:rsid w:val="00E052F3"/>
    <w:rsid w:val="00E057E8"/>
    <w:rsid w:val="00E05AB5"/>
    <w:rsid w:val="00E05BC3"/>
    <w:rsid w:val="00E05D33"/>
    <w:rsid w:val="00E060A1"/>
    <w:rsid w:val="00E06441"/>
    <w:rsid w:val="00E065DE"/>
    <w:rsid w:val="00E0720C"/>
    <w:rsid w:val="00E07488"/>
    <w:rsid w:val="00E074C4"/>
    <w:rsid w:val="00E075E2"/>
    <w:rsid w:val="00E07A3E"/>
    <w:rsid w:val="00E1003A"/>
    <w:rsid w:val="00E1080D"/>
    <w:rsid w:val="00E10A90"/>
    <w:rsid w:val="00E11997"/>
    <w:rsid w:val="00E12095"/>
    <w:rsid w:val="00E1235D"/>
    <w:rsid w:val="00E124EB"/>
    <w:rsid w:val="00E126EB"/>
    <w:rsid w:val="00E13A87"/>
    <w:rsid w:val="00E1439F"/>
    <w:rsid w:val="00E15FEE"/>
    <w:rsid w:val="00E167BF"/>
    <w:rsid w:val="00E16850"/>
    <w:rsid w:val="00E17045"/>
    <w:rsid w:val="00E1773C"/>
    <w:rsid w:val="00E178C6"/>
    <w:rsid w:val="00E179C5"/>
    <w:rsid w:val="00E17ADE"/>
    <w:rsid w:val="00E2026C"/>
    <w:rsid w:val="00E20F81"/>
    <w:rsid w:val="00E213C9"/>
    <w:rsid w:val="00E2215A"/>
    <w:rsid w:val="00E22162"/>
    <w:rsid w:val="00E22E79"/>
    <w:rsid w:val="00E22F5A"/>
    <w:rsid w:val="00E23356"/>
    <w:rsid w:val="00E2340A"/>
    <w:rsid w:val="00E23422"/>
    <w:rsid w:val="00E2459D"/>
    <w:rsid w:val="00E2464F"/>
    <w:rsid w:val="00E24705"/>
    <w:rsid w:val="00E24891"/>
    <w:rsid w:val="00E24D48"/>
    <w:rsid w:val="00E25D58"/>
    <w:rsid w:val="00E26171"/>
    <w:rsid w:val="00E26EC0"/>
    <w:rsid w:val="00E27E0D"/>
    <w:rsid w:val="00E300C4"/>
    <w:rsid w:val="00E3064A"/>
    <w:rsid w:val="00E311FB"/>
    <w:rsid w:val="00E31591"/>
    <w:rsid w:val="00E31778"/>
    <w:rsid w:val="00E31D17"/>
    <w:rsid w:val="00E31F4C"/>
    <w:rsid w:val="00E32D44"/>
    <w:rsid w:val="00E32DFA"/>
    <w:rsid w:val="00E32EC7"/>
    <w:rsid w:val="00E33491"/>
    <w:rsid w:val="00E33680"/>
    <w:rsid w:val="00E338DE"/>
    <w:rsid w:val="00E34BFC"/>
    <w:rsid w:val="00E34C9E"/>
    <w:rsid w:val="00E34E60"/>
    <w:rsid w:val="00E35997"/>
    <w:rsid w:val="00E35DAF"/>
    <w:rsid w:val="00E361BC"/>
    <w:rsid w:val="00E361F5"/>
    <w:rsid w:val="00E3633D"/>
    <w:rsid w:val="00E367DD"/>
    <w:rsid w:val="00E36A73"/>
    <w:rsid w:val="00E37722"/>
    <w:rsid w:val="00E37D34"/>
    <w:rsid w:val="00E37F11"/>
    <w:rsid w:val="00E402F6"/>
    <w:rsid w:val="00E40388"/>
    <w:rsid w:val="00E40CCA"/>
    <w:rsid w:val="00E40E10"/>
    <w:rsid w:val="00E40E2E"/>
    <w:rsid w:val="00E40E89"/>
    <w:rsid w:val="00E41268"/>
    <w:rsid w:val="00E41A12"/>
    <w:rsid w:val="00E42092"/>
    <w:rsid w:val="00E428CE"/>
    <w:rsid w:val="00E42A1A"/>
    <w:rsid w:val="00E42A93"/>
    <w:rsid w:val="00E42B7D"/>
    <w:rsid w:val="00E42E5D"/>
    <w:rsid w:val="00E43174"/>
    <w:rsid w:val="00E436AE"/>
    <w:rsid w:val="00E43C2A"/>
    <w:rsid w:val="00E44916"/>
    <w:rsid w:val="00E44C84"/>
    <w:rsid w:val="00E454A1"/>
    <w:rsid w:val="00E4602D"/>
    <w:rsid w:val="00E467E7"/>
    <w:rsid w:val="00E46CDF"/>
    <w:rsid w:val="00E4759C"/>
    <w:rsid w:val="00E4767F"/>
    <w:rsid w:val="00E4781B"/>
    <w:rsid w:val="00E50314"/>
    <w:rsid w:val="00E505D6"/>
    <w:rsid w:val="00E5181D"/>
    <w:rsid w:val="00E52186"/>
    <w:rsid w:val="00E548DF"/>
    <w:rsid w:val="00E54E05"/>
    <w:rsid w:val="00E55660"/>
    <w:rsid w:val="00E563D4"/>
    <w:rsid w:val="00E56563"/>
    <w:rsid w:val="00E56832"/>
    <w:rsid w:val="00E56D68"/>
    <w:rsid w:val="00E577CE"/>
    <w:rsid w:val="00E578C0"/>
    <w:rsid w:val="00E60138"/>
    <w:rsid w:val="00E6061D"/>
    <w:rsid w:val="00E607E9"/>
    <w:rsid w:val="00E6094C"/>
    <w:rsid w:val="00E6122E"/>
    <w:rsid w:val="00E61343"/>
    <w:rsid w:val="00E616F8"/>
    <w:rsid w:val="00E61FC9"/>
    <w:rsid w:val="00E623E3"/>
    <w:rsid w:val="00E62672"/>
    <w:rsid w:val="00E628A5"/>
    <w:rsid w:val="00E62C9D"/>
    <w:rsid w:val="00E64626"/>
    <w:rsid w:val="00E64723"/>
    <w:rsid w:val="00E67448"/>
    <w:rsid w:val="00E70448"/>
    <w:rsid w:val="00E70635"/>
    <w:rsid w:val="00E708B4"/>
    <w:rsid w:val="00E7244C"/>
    <w:rsid w:val="00E72A29"/>
    <w:rsid w:val="00E72A47"/>
    <w:rsid w:val="00E7309E"/>
    <w:rsid w:val="00E73474"/>
    <w:rsid w:val="00E7380C"/>
    <w:rsid w:val="00E7599A"/>
    <w:rsid w:val="00E76EF9"/>
    <w:rsid w:val="00E76F44"/>
    <w:rsid w:val="00E7730F"/>
    <w:rsid w:val="00E77E6E"/>
    <w:rsid w:val="00E80F50"/>
    <w:rsid w:val="00E816B3"/>
    <w:rsid w:val="00E81CCC"/>
    <w:rsid w:val="00E81DD9"/>
    <w:rsid w:val="00E81E3C"/>
    <w:rsid w:val="00E81E7D"/>
    <w:rsid w:val="00E821AF"/>
    <w:rsid w:val="00E822BF"/>
    <w:rsid w:val="00E823BA"/>
    <w:rsid w:val="00E829E2"/>
    <w:rsid w:val="00E83BE6"/>
    <w:rsid w:val="00E83EEA"/>
    <w:rsid w:val="00E83F66"/>
    <w:rsid w:val="00E84391"/>
    <w:rsid w:val="00E8535C"/>
    <w:rsid w:val="00E85805"/>
    <w:rsid w:val="00E85F6B"/>
    <w:rsid w:val="00E86517"/>
    <w:rsid w:val="00E8658E"/>
    <w:rsid w:val="00E86944"/>
    <w:rsid w:val="00E86988"/>
    <w:rsid w:val="00E870EB"/>
    <w:rsid w:val="00E878DA"/>
    <w:rsid w:val="00E87A7F"/>
    <w:rsid w:val="00E90641"/>
    <w:rsid w:val="00E90AD6"/>
    <w:rsid w:val="00E930A8"/>
    <w:rsid w:val="00E933AB"/>
    <w:rsid w:val="00E93FF9"/>
    <w:rsid w:val="00E94B15"/>
    <w:rsid w:val="00E94DAF"/>
    <w:rsid w:val="00E95911"/>
    <w:rsid w:val="00E959F6"/>
    <w:rsid w:val="00E96332"/>
    <w:rsid w:val="00E967FF"/>
    <w:rsid w:val="00E9688D"/>
    <w:rsid w:val="00E97BF2"/>
    <w:rsid w:val="00EA060A"/>
    <w:rsid w:val="00EA097B"/>
    <w:rsid w:val="00EA102A"/>
    <w:rsid w:val="00EA1259"/>
    <w:rsid w:val="00EA1298"/>
    <w:rsid w:val="00EA184F"/>
    <w:rsid w:val="00EA1B88"/>
    <w:rsid w:val="00EA1D1A"/>
    <w:rsid w:val="00EA1D87"/>
    <w:rsid w:val="00EA357B"/>
    <w:rsid w:val="00EA470B"/>
    <w:rsid w:val="00EA4B6D"/>
    <w:rsid w:val="00EA7C7C"/>
    <w:rsid w:val="00EA7CE5"/>
    <w:rsid w:val="00EB061C"/>
    <w:rsid w:val="00EB084A"/>
    <w:rsid w:val="00EB0DF2"/>
    <w:rsid w:val="00EB1115"/>
    <w:rsid w:val="00EB19BE"/>
    <w:rsid w:val="00EB1AAC"/>
    <w:rsid w:val="00EB1B3C"/>
    <w:rsid w:val="00EB1C84"/>
    <w:rsid w:val="00EB1F58"/>
    <w:rsid w:val="00EB2130"/>
    <w:rsid w:val="00EB236D"/>
    <w:rsid w:val="00EB2C3D"/>
    <w:rsid w:val="00EB2DAE"/>
    <w:rsid w:val="00EB3D8F"/>
    <w:rsid w:val="00EB3EB3"/>
    <w:rsid w:val="00EB402F"/>
    <w:rsid w:val="00EB4A4E"/>
    <w:rsid w:val="00EB4C08"/>
    <w:rsid w:val="00EB4FD3"/>
    <w:rsid w:val="00EB5CA4"/>
    <w:rsid w:val="00EB60F2"/>
    <w:rsid w:val="00EB6963"/>
    <w:rsid w:val="00EB6AE6"/>
    <w:rsid w:val="00EB6FDE"/>
    <w:rsid w:val="00EB7895"/>
    <w:rsid w:val="00EC065E"/>
    <w:rsid w:val="00EC06C6"/>
    <w:rsid w:val="00EC0B42"/>
    <w:rsid w:val="00EC1550"/>
    <w:rsid w:val="00EC195B"/>
    <w:rsid w:val="00EC1DF5"/>
    <w:rsid w:val="00EC1EC4"/>
    <w:rsid w:val="00EC1F8C"/>
    <w:rsid w:val="00EC2494"/>
    <w:rsid w:val="00EC2646"/>
    <w:rsid w:val="00EC2781"/>
    <w:rsid w:val="00EC3C8F"/>
    <w:rsid w:val="00EC40A2"/>
    <w:rsid w:val="00EC413A"/>
    <w:rsid w:val="00EC41DD"/>
    <w:rsid w:val="00EC4376"/>
    <w:rsid w:val="00EC4866"/>
    <w:rsid w:val="00EC4B6E"/>
    <w:rsid w:val="00EC4E0A"/>
    <w:rsid w:val="00EC549E"/>
    <w:rsid w:val="00EC5707"/>
    <w:rsid w:val="00EC6394"/>
    <w:rsid w:val="00EC6511"/>
    <w:rsid w:val="00EC6FD3"/>
    <w:rsid w:val="00EC724B"/>
    <w:rsid w:val="00EC7B76"/>
    <w:rsid w:val="00ED04A6"/>
    <w:rsid w:val="00ED0D6F"/>
    <w:rsid w:val="00ED13A8"/>
    <w:rsid w:val="00ED13C3"/>
    <w:rsid w:val="00ED13CF"/>
    <w:rsid w:val="00ED1DD8"/>
    <w:rsid w:val="00ED2679"/>
    <w:rsid w:val="00ED2B9C"/>
    <w:rsid w:val="00ED2DCE"/>
    <w:rsid w:val="00ED35C1"/>
    <w:rsid w:val="00ED3783"/>
    <w:rsid w:val="00ED3A48"/>
    <w:rsid w:val="00ED4087"/>
    <w:rsid w:val="00ED44E0"/>
    <w:rsid w:val="00ED4B48"/>
    <w:rsid w:val="00ED4E4F"/>
    <w:rsid w:val="00ED4EC8"/>
    <w:rsid w:val="00ED4FAD"/>
    <w:rsid w:val="00ED5B49"/>
    <w:rsid w:val="00ED5F19"/>
    <w:rsid w:val="00ED5FEF"/>
    <w:rsid w:val="00ED6199"/>
    <w:rsid w:val="00ED6B13"/>
    <w:rsid w:val="00ED6F3C"/>
    <w:rsid w:val="00ED7869"/>
    <w:rsid w:val="00ED7E1A"/>
    <w:rsid w:val="00ED7FC5"/>
    <w:rsid w:val="00EE0298"/>
    <w:rsid w:val="00EE02C2"/>
    <w:rsid w:val="00EE07FB"/>
    <w:rsid w:val="00EE1115"/>
    <w:rsid w:val="00EE181F"/>
    <w:rsid w:val="00EE1DD0"/>
    <w:rsid w:val="00EE2923"/>
    <w:rsid w:val="00EE2C42"/>
    <w:rsid w:val="00EE2CD0"/>
    <w:rsid w:val="00EE3314"/>
    <w:rsid w:val="00EE35FC"/>
    <w:rsid w:val="00EE3D49"/>
    <w:rsid w:val="00EE4FB5"/>
    <w:rsid w:val="00EE5227"/>
    <w:rsid w:val="00EE5AE8"/>
    <w:rsid w:val="00EE6038"/>
    <w:rsid w:val="00EE6330"/>
    <w:rsid w:val="00EE7115"/>
    <w:rsid w:val="00EE74FF"/>
    <w:rsid w:val="00EE7CA3"/>
    <w:rsid w:val="00EF09FC"/>
    <w:rsid w:val="00EF1104"/>
    <w:rsid w:val="00EF1207"/>
    <w:rsid w:val="00EF2080"/>
    <w:rsid w:val="00EF25D4"/>
    <w:rsid w:val="00EF265E"/>
    <w:rsid w:val="00EF265F"/>
    <w:rsid w:val="00EF2C69"/>
    <w:rsid w:val="00EF318F"/>
    <w:rsid w:val="00EF3B1B"/>
    <w:rsid w:val="00EF3D0B"/>
    <w:rsid w:val="00EF3E9A"/>
    <w:rsid w:val="00EF4280"/>
    <w:rsid w:val="00EF462D"/>
    <w:rsid w:val="00EF4FB9"/>
    <w:rsid w:val="00EF50A9"/>
    <w:rsid w:val="00EF5E84"/>
    <w:rsid w:val="00EF678A"/>
    <w:rsid w:val="00EF6B6D"/>
    <w:rsid w:val="00EF74F9"/>
    <w:rsid w:val="00EF7965"/>
    <w:rsid w:val="00EF7A29"/>
    <w:rsid w:val="00EF7AC1"/>
    <w:rsid w:val="00F0091B"/>
    <w:rsid w:val="00F00C39"/>
    <w:rsid w:val="00F0163C"/>
    <w:rsid w:val="00F01D77"/>
    <w:rsid w:val="00F01E35"/>
    <w:rsid w:val="00F02A11"/>
    <w:rsid w:val="00F02A45"/>
    <w:rsid w:val="00F02CFA"/>
    <w:rsid w:val="00F0331D"/>
    <w:rsid w:val="00F033A8"/>
    <w:rsid w:val="00F035EE"/>
    <w:rsid w:val="00F03C97"/>
    <w:rsid w:val="00F04406"/>
    <w:rsid w:val="00F04589"/>
    <w:rsid w:val="00F045A6"/>
    <w:rsid w:val="00F046FE"/>
    <w:rsid w:val="00F05C9B"/>
    <w:rsid w:val="00F05D62"/>
    <w:rsid w:val="00F063C1"/>
    <w:rsid w:val="00F06433"/>
    <w:rsid w:val="00F0689E"/>
    <w:rsid w:val="00F07997"/>
    <w:rsid w:val="00F10043"/>
    <w:rsid w:val="00F102D6"/>
    <w:rsid w:val="00F107D5"/>
    <w:rsid w:val="00F10D48"/>
    <w:rsid w:val="00F117B8"/>
    <w:rsid w:val="00F1184F"/>
    <w:rsid w:val="00F12D96"/>
    <w:rsid w:val="00F131B4"/>
    <w:rsid w:val="00F1334C"/>
    <w:rsid w:val="00F14406"/>
    <w:rsid w:val="00F14AE6"/>
    <w:rsid w:val="00F1517B"/>
    <w:rsid w:val="00F15379"/>
    <w:rsid w:val="00F15430"/>
    <w:rsid w:val="00F164F6"/>
    <w:rsid w:val="00F16800"/>
    <w:rsid w:val="00F16D38"/>
    <w:rsid w:val="00F17F8E"/>
    <w:rsid w:val="00F201AB"/>
    <w:rsid w:val="00F20FCC"/>
    <w:rsid w:val="00F2249D"/>
    <w:rsid w:val="00F22B01"/>
    <w:rsid w:val="00F24752"/>
    <w:rsid w:val="00F2508C"/>
    <w:rsid w:val="00F253C4"/>
    <w:rsid w:val="00F26708"/>
    <w:rsid w:val="00F2695C"/>
    <w:rsid w:val="00F26C4F"/>
    <w:rsid w:val="00F2721B"/>
    <w:rsid w:val="00F2729A"/>
    <w:rsid w:val="00F30240"/>
    <w:rsid w:val="00F303E1"/>
    <w:rsid w:val="00F306F3"/>
    <w:rsid w:val="00F30894"/>
    <w:rsid w:val="00F30DB7"/>
    <w:rsid w:val="00F31046"/>
    <w:rsid w:val="00F31539"/>
    <w:rsid w:val="00F3231E"/>
    <w:rsid w:val="00F32691"/>
    <w:rsid w:val="00F32E73"/>
    <w:rsid w:val="00F331CE"/>
    <w:rsid w:val="00F33367"/>
    <w:rsid w:val="00F337B4"/>
    <w:rsid w:val="00F33B33"/>
    <w:rsid w:val="00F341B9"/>
    <w:rsid w:val="00F34493"/>
    <w:rsid w:val="00F3461B"/>
    <w:rsid w:val="00F3469D"/>
    <w:rsid w:val="00F35492"/>
    <w:rsid w:val="00F3578D"/>
    <w:rsid w:val="00F35FDB"/>
    <w:rsid w:val="00F36561"/>
    <w:rsid w:val="00F36A1A"/>
    <w:rsid w:val="00F36CD6"/>
    <w:rsid w:val="00F37749"/>
    <w:rsid w:val="00F37E47"/>
    <w:rsid w:val="00F402D7"/>
    <w:rsid w:val="00F4059C"/>
    <w:rsid w:val="00F40D93"/>
    <w:rsid w:val="00F40DCD"/>
    <w:rsid w:val="00F4146A"/>
    <w:rsid w:val="00F4149A"/>
    <w:rsid w:val="00F42050"/>
    <w:rsid w:val="00F4267B"/>
    <w:rsid w:val="00F44236"/>
    <w:rsid w:val="00F443BF"/>
    <w:rsid w:val="00F44A1C"/>
    <w:rsid w:val="00F44D1B"/>
    <w:rsid w:val="00F44F44"/>
    <w:rsid w:val="00F46A3F"/>
    <w:rsid w:val="00F46C41"/>
    <w:rsid w:val="00F46E28"/>
    <w:rsid w:val="00F46E7E"/>
    <w:rsid w:val="00F46E8D"/>
    <w:rsid w:val="00F47034"/>
    <w:rsid w:val="00F503E5"/>
    <w:rsid w:val="00F51D4F"/>
    <w:rsid w:val="00F52903"/>
    <w:rsid w:val="00F52E87"/>
    <w:rsid w:val="00F532F6"/>
    <w:rsid w:val="00F53AA4"/>
    <w:rsid w:val="00F53E78"/>
    <w:rsid w:val="00F541B3"/>
    <w:rsid w:val="00F54D50"/>
    <w:rsid w:val="00F55B85"/>
    <w:rsid w:val="00F56094"/>
    <w:rsid w:val="00F5659F"/>
    <w:rsid w:val="00F57370"/>
    <w:rsid w:val="00F577B5"/>
    <w:rsid w:val="00F60055"/>
    <w:rsid w:val="00F61059"/>
    <w:rsid w:val="00F611FE"/>
    <w:rsid w:val="00F61759"/>
    <w:rsid w:val="00F61A25"/>
    <w:rsid w:val="00F61AD6"/>
    <w:rsid w:val="00F628F9"/>
    <w:rsid w:val="00F629B2"/>
    <w:rsid w:val="00F62E73"/>
    <w:rsid w:val="00F62E75"/>
    <w:rsid w:val="00F6362E"/>
    <w:rsid w:val="00F63726"/>
    <w:rsid w:val="00F63FCA"/>
    <w:rsid w:val="00F646D8"/>
    <w:rsid w:val="00F64E59"/>
    <w:rsid w:val="00F64F88"/>
    <w:rsid w:val="00F668FD"/>
    <w:rsid w:val="00F67DD8"/>
    <w:rsid w:val="00F67E63"/>
    <w:rsid w:val="00F70749"/>
    <w:rsid w:val="00F72491"/>
    <w:rsid w:val="00F726FF"/>
    <w:rsid w:val="00F7335D"/>
    <w:rsid w:val="00F73735"/>
    <w:rsid w:val="00F73812"/>
    <w:rsid w:val="00F73E3A"/>
    <w:rsid w:val="00F74369"/>
    <w:rsid w:val="00F74451"/>
    <w:rsid w:val="00F75434"/>
    <w:rsid w:val="00F75E42"/>
    <w:rsid w:val="00F76023"/>
    <w:rsid w:val="00F762A7"/>
    <w:rsid w:val="00F763E2"/>
    <w:rsid w:val="00F76F6D"/>
    <w:rsid w:val="00F7753F"/>
    <w:rsid w:val="00F7754F"/>
    <w:rsid w:val="00F776DF"/>
    <w:rsid w:val="00F77710"/>
    <w:rsid w:val="00F77FDB"/>
    <w:rsid w:val="00F81892"/>
    <w:rsid w:val="00F81B7E"/>
    <w:rsid w:val="00F822B3"/>
    <w:rsid w:val="00F823FA"/>
    <w:rsid w:val="00F8240E"/>
    <w:rsid w:val="00F82863"/>
    <w:rsid w:val="00F830DD"/>
    <w:rsid w:val="00F83477"/>
    <w:rsid w:val="00F8538E"/>
    <w:rsid w:val="00F85688"/>
    <w:rsid w:val="00F862F0"/>
    <w:rsid w:val="00F864CE"/>
    <w:rsid w:val="00F86743"/>
    <w:rsid w:val="00F8689F"/>
    <w:rsid w:val="00F873FA"/>
    <w:rsid w:val="00F90CB5"/>
    <w:rsid w:val="00F9121B"/>
    <w:rsid w:val="00F91703"/>
    <w:rsid w:val="00F92210"/>
    <w:rsid w:val="00F9232D"/>
    <w:rsid w:val="00F92D26"/>
    <w:rsid w:val="00F940D2"/>
    <w:rsid w:val="00F95185"/>
    <w:rsid w:val="00F95787"/>
    <w:rsid w:val="00F95FE3"/>
    <w:rsid w:val="00F9664A"/>
    <w:rsid w:val="00F966B4"/>
    <w:rsid w:val="00F968D3"/>
    <w:rsid w:val="00F96B91"/>
    <w:rsid w:val="00F96FF2"/>
    <w:rsid w:val="00F97858"/>
    <w:rsid w:val="00FA0226"/>
    <w:rsid w:val="00FA0332"/>
    <w:rsid w:val="00FA0FDC"/>
    <w:rsid w:val="00FA1308"/>
    <w:rsid w:val="00FA214E"/>
    <w:rsid w:val="00FA23BC"/>
    <w:rsid w:val="00FA2E12"/>
    <w:rsid w:val="00FA3096"/>
    <w:rsid w:val="00FA47E6"/>
    <w:rsid w:val="00FA49EA"/>
    <w:rsid w:val="00FA4AB8"/>
    <w:rsid w:val="00FA4CA9"/>
    <w:rsid w:val="00FA5712"/>
    <w:rsid w:val="00FA5746"/>
    <w:rsid w:val="00FA5F6A"/>
    <w:rsid w:val="00FA6686"/>
    <w:rsid w:val="00FA6B67"/>
    <w:rsid w:val="00FA7690"/>
    <w:rsid w:val="00FB0128"/>
    <w:rsid w:val="00FB03A2"/>
    <w:rsid w:val="00FB0758"/>
    <w:rsid w:val="00FB0B44"/>
    <w:rsid w:val="00FB0D25"/>
    <w:rsid w:val="00FB0DEF"/>
    <w:rsid w:val="00FB12FE"/>
    <w:rsid w:val="00FB16D0"/>
    <w:rsid w:val="00FB18FC"/>
    <w:rsid w:val="00FB1AD6"/>
    <w:rsid w:val="00FB1C72"/>
    <w:rsid w:val="00FB2CBD"/>
    <w:rsid w:val="00FB3099"/>
    <w:rsid w:val="00FB31AC"/>
    <w:rsid w:val="00FB3745"/>
    <w:rsid w:val="00FB3A6D"/>
    <w:rsid w:val="00FB43DB"/>
    <w:rsid w:val="00FB455E"/>
    <w:rsid w:val="00FB4A2C"/>
    <w:rsid w:val="00FB4DD5"/>
    <w:rsid w:val="00FB64EA"/>
    <w:rsid w:val="00FB6593"/>
    <w:rsid w:val="00FB6F5D"/>
    <w:rsid w:val="00FB74CC"/>
    <w:rsid w:val="00FB7A3D"/>
    <w:rsid w:val="00FC07BE"/>
    <w:rsid w:val="00FC11CF"/>
    <w:rsid w:val="00FC197A"/>
    <w:rsid w:val="00FC1C2A"/>
    <w:rsid w:val="00FC213B"/>
    <w:rsid w:val="00FC2405"/>
    <w:rsid w:val="00FC4932"/>
    <w:rsid w:val="00FC4EA9"/>
    <w:rsid w:val="00FC509A"/>
    <w:rsid w:val="00FC632E"/>
    <w:rsid w:val="00FC6351"/>
    <w:rsid w:val="00FC66DD"/>
    <w:rsid w:val="00FC6ABD"/>
    <w:rsid w:val="00FC6D2C"/>
    <w:rsid w:val="00FC737B"/>
    <w:rsid w:val="00FC795C"/>
    <w:rsid w:val="00FC7B65"/>
    <w:rsid w:val="00FD0591"/>
    <w:rsid w:val="00FD0896"/>
    <w:rsid w:val="00FD0A5B"/>
    <w:rsid w:val="00FD0E66"/>
    <w:rsid w:val="00FD1735"/>
    <w:rsid w:val="00FD1A8D"/>
    <w:rsid w:val="00FD1C8A"/>
    <w:rsid w:val="00FD2468"/>
    <w:rsid w:val="00FD2705"/>
    <w:rsid w:val="00FD2B00"/>
    <w:rsid w:val="00FD2D4E"/>
    <w:rsid w:val="00FD2F6A"/>
    <w:rsid w:val="00FD3736"/>
    <w:rsid w:val="00FD3CD9"/>
    <w:rsid w:val="00FD4280"/>
    <w:rsid w:val="00FD4CB6"/>
    <w:rsid w:val="00FD4E0D"/>
    <w:rsid w:val="00FD56FA"/>
    <w:rsid w:val="00FD61C3"/>
    <w:rsid w:val="00FD62E3"/>
    <w:rsid w:val="00FD6726"/>
    <w:rsid w:val="00FE00D7"/>
    <w:rsid w:val="00FE0D24"/>
    <w:rsid w:val="00FE168B"/>
    <w:rsid w:val="00FE2AF7"/>
    <w:rsid w:val="00FE2F21"/>
    <w:rsid w:val="00FE4B70"/>
    <w:rsid w:val="00FE4C85"/>
    <w:rsid w:val="00FE5133"/>
    <w:rsid w:val="00FE5778"/>
    <w:rsid w:val="00FE57EF"/>
    <w:rsid w:val="00FE59EA"/>
    <w:rsid w:val="00FE5F49"/>
    <w:rsid w:val="00FE6B65"/>
    <w:rsid w:val="00FE7047"/>
    <w:rsid w:val="00FE715D"/>
    <w:rsid w:val="00FE759D"/>
    <w:rsid w:val="00FE7831"/>
    <w:rsid w:val="00FE7E53"/>
    <w:rsid w:val="00FE7F7F"/>
    <w:rsid w:val="00FF0484"/>
    <w:rsid w:val="00FF0C8E"/>
    <w:rsid w:val="00FF12B3"/>
    <w:rsid w:val="00FF1616"/>
    <w:rsid w:val="00FF2007"/>
    <w:rsid w:val="00FF20C1"/>
    <w:rsid w:val="00FF244C"/>
    <w:rsid w:val="00FF3BD6"/>
    <w:rsid w:val="00FF4219"/>
    <w:rsid w:val="00FF53FC"/>
    <w:rsid w:val="00FF6E77"/>
    <w:rsid w:val="00FF70D0"/>
    <w:rsid w:val="00FF77D6"/>
    <w:rsid w:val="00FF7881"/>
    <w:rsid w:val="00FF79E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7E815"/>
  <w15:docId w15:val="{E53141FE-8AF3-4182-A48F-DEC165A2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655"/>
    <w:rPr>
      <w:position w:val="-1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a5">
    <w:name w:val="Body Text Indent"/>
    <w:basedOn w:val="a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6">
    <w:name w:val="Body Text"/>
    <w:basedOn w:val="a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qFormat/>
    <w:rPr>
      <w:sz w:val="20"/>
      <w:szCs w:val="20"/>
    </w:rPr>
  </w:style>
  <w:style w:type="character" w:customStyle="1" w:styleId="10">
    <w:name w:val="Верхний колонтитул Знак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Pr>
      <w:sz w:val="20"/>
      <w:szCs w:val="20"/>
    </w:rPr>
  </w:style>
  <w:style w:type="character" w:customStyle="1" w:styleId="11">
    <w:name w:val="Нижний колонтитул Знак1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3"/>
    <w:basedOn w:val="a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1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aa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a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c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ad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af">
    <w:name w:val="Block Text"/>
    <w:basedOn w:val="a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footnote text"/>
    <w:basedOn w:val="a"/>
    <w:link w:val="af2"/>
    <w:uiPriority w:val="99"/>
    <w:unhideWhenUsed/>
    <w:qFormat/>
    <w:rsid w:val="0004202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4202F"/>
    <w:rPr>
      <w:position w:val="-1"/>
      <w:sz w:val="20"/>
      <w:szCs w:val="20"/>
      <w:lang w:val="ru-RU" w:eastAsia="ru-RU"/>
    </w:rPr>
  </w:style>
  <w:style w:type="character" w:styleId="af3">
    <w:name w:val="annotation reference"/>
    <w:basedOn w:val="a0"/>
    <w:uiPriority w:val="99"/>
    <w:semiHidden/>
    <w:unhideWhenUsed/>
    <w:rsid w:val="001F4CF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F4CF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4CF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af8">
    <w:name w:val="List Paragraph"/>
    <w:basedOn w:val="a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a0"/>
    <w:rsid w:val="001447C8"/>
  </w:style>
  <w:style w:type="paragraph" w:customStyle="1" w:styleId="14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4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0" w:firstLineChars="0" w:firstLine="0"/>
    </w:pPr>
    <w:rPr>
      <w:rFonts w:ascii="Courier New" w:eastAsia="Times New Roman" w:hAnsi="Courier New" w:cs="Courier New"/>
      <w:position w:val="0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2C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4342C7"/>
  </w:style>
  <w:style w:type="paragraph" w:styleId="af9">
    <w:name w:val="endnote text"/>
    <w:basedOn w:val="a"/>
    <w:link w:val="afa"/>
    <w:uiPriority w:val="99"/>
    <w:semiHidden/>
    <w:unhideWhenUsed/>
    <w:rsid w:val="00EB2DAE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B2DAE"/>
    <w:rPr>
      <w:position w:val="-1"/>
      <w:sz w:val="20"/>
      <w:szCs w:val="20"/>
      <w:lang w:val="ru-RU" w:eastAsia="ru-RU"/>
    </w:rPr>
  </w:style>
  <w:style w:type="character" w:styleId="afb">
    <w:name w:val="endnote reference"/>
    <w:basedOn w:val="a0"/>
    <w:uiPriority w:val="99"/>
    <w:semiHidden/>
    <w:unhideWhenUsed/>
    <w:rsid w:val="00EB2DAE"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BB40F4"/>
    <w:rPr>
      <w:color w:val="605E5C"/>
      <w:shd w:val="clear" w:color="auto" w:fill="E1DFDD"/>
    </w:rPr>
  </w:style>
  <w:style w:type="character" w:customStyle="1" w:styleId="sbb9ee52a">
    <w:name w:val="sbb9ee52a"/>
    <w:basedOn w:val="a0"/>
    <w:rsid w:val="00743DA4"/>
  </w:style>
  <w:style w:type="character" w:customStyle="1" w:styleId="sa36b60a1">
    <w:name w:val="sa36b60a1"/>
    <w:basedOn w:val="a0"/>
    <w:rsid w:val="0074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B5D9F8-9AAE-44C0-A0BA-881D9B08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18</Pages>
  <Words>4492</Words>
  <Characters>25606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User</cp:lastModifiedBy>
  <cp:revision>126</cp:revision>
  <cp:lastPrinted>2025-07-01T12:58:00Z</cp:lastPrinted>
  <dcterms:created xsi:type="dcterms:W3CDTF">2024-04-08T07:04:00Z</dcterms:created>
  <dcterms:modified xsi:type="dcterms:W3CDTF">2025-07-09T12:00:00Z</dcterms:modified>
</cp:coreProperties>
</file>